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8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23" w:type="dxa"/>
          <w:bottom w:w="23" w:type="dxa"/>
        </w:tblCellMar>
        <w:tblLook w:val="0000" w:firstRow="0" w:lastRow="0" w:firstColumn="0" w:lastColumn="0" w:noHBand="0" w:noVBand="0"/>
      </w:tblPr>
      <w:tblGrid>
        <w:gridCol w:w="2623"/>
        <w:gridCol w:w="1910"/>
        <w:gridCol w:w="141"/>
        <w:gridCol w:w="499"/>
        <w:gridCol w:w="1204"/>
        <w:gridCol w:w="424"/>
        <w:gridCol w:w="923"/>
        <w:gridCol w:w="638"/>
        <w:gridCol w:w="1844"/>
      </w:tblGrid>
      <w:tr w:rsidR="001D78FD" w:rsidRPr="001D78FD" w:rsidTr="00EB5A61">
        <w:trPr>
          <w:trHeight w:val="193"/>
        </w:trPr>
        <w:tc>
          <w:tcPr>
            <w:tcW w:w="10206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1D78FD" w:rsidRPr="001D78FD" w:rsidRDefault="001D78FD" w:rsidP="001D78FD">
            <w:pPr>
              <w:overflowPunct/>
              <w:jc w:val="center"/>
              <w:textAlignment w:val="auto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D78FD">
              <w:rPr>
                <w:rFonts w:ascii="Arial" w:hAnsi="Arial" w:cs="Arial"/>
                <w:sz w:val="20"/>
              </w:rPr>
              <w:t xml:space="preserve"> </w:t>
            </w:r>
            <w:r w:rsidRPr="001D78F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FG5 #237 ABSOLUTE GRAVITY MEASUREMENT </w:t>
            </w:r>
          </w:p>
        </w:tc>
      </w:tr>
      <w:tr w:rsidR="001D78FD" w:rsidRPr="001D78FD" w:rsidTr="00EB5A61">
        <w:trPr>
          <w:trHeight w:val="133"/>
        </w:trPr>
        <w:tc>
          <w:tcPr>
            <w:tcW w:w="10206" w:type="dxa"/>
            <w:gridSpan w:val="9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1D78FD" w:rsidRPr="00670B66" w:rsidRDefault="001D78FD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Location: </w:t>
            </w:r>
            <w:r w:rsidR="00E04ACE">
              <w:rPr>
                <w:rFonts w:ascii="Arial" w:hAnsi="Arial" w:cs="Arial"/>
                <w:color w:val="000000"/>
                <w:sz w:val="20"/>
              </w:rPr>
              <w:t xml:space="preserve">    </w:t>
            </w:r>
            <w:r w:rsidR="00E04ACE" w:rsidRPr="00E04ACE">
              <w:rPr>
                <w:rFonts w:ascii="Arial" w:hAnsi="Arial" w:cs="Arial"/>
                <w:color w:val="365F91" w:themeColor="accent1" w:themeShade="BF"/>
                <w:sz w:val="20"/>
              </w:rPr>
              <w:t>Hobart (Mt Pleasant VLBI observatory)</w:t>
            </w:r>
          </w:p>
        </w:tc>
      </w:tr>
      <w:tr w:rsidR="00AB5D15" w:rsidRPr="001D78FD" w:rsidTr="00505A04">
        <w:trPr>
          <w:trHeight w:val="147"/>
        </w:trPr>
        <w:tc>
          <w:tcPr>
            <w:tcW w:w="262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Date / time: (local/UTC) 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A579B5" w:rsidRDefault="00E04ACE" w:rsidP="001C10F7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>3/12/2013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Observers: 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B5D15" w:rsidRPr="00A579B5" w:rsidRDefault="00E04ACE" w:rsidP="009E5DAE">
            <w:pPr>
              <w:overflowPunct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>Nick Dando</w:t>
            </w:r>
          </w:p>
        </w:tc>
      </w:tr>
      <w:tr w:rsidR="00AB5D15" w:rsidRPr="001D78FD" w:rsidTr="00505A04">
        <w:trPr>
          <w:trHeight w:val="133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Station name: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A579B5" w:rsidRDefault="00E04ACE" w:rsidP="001C10F7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>Hobart</w:t>
            </w:r>
          </w:p>
        </w:tc>
        <w:tc>
          <w:tcPr>
            <w:tcW w:w="170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AB5D15" w:rsidRPr="00A579B5" w:rsidRDefault="00AB5D15" w:rsidP="009E5DAE">
            <w:pPr>
              <w:overflowPunct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</w:p>
        </w:tc>
      </w:tr>
      <w:tr w:rsidR="00AB5D15" w:rsidRPr="001D78FD" w:rsidTr="00505A04">
        <w:trPr>
          <w:trHeight w:val="139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Station code/ID: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A579B5" w:rsidRDefault="00E04ACE" w:rsidP="001C10F7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>9699.9160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B5D15" w:rsidRPr="00670B66" w:rsidRDefault="00AB5D15" w:rsidP="00891826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Polar motion offset </w:t>
            </w:r>
            <w:r w:rsidR="00891826" w:rsidRPr="00670B66">
              <w:rPr>
                <w:rFonts w:ascii="Arial" w:hAnsi="Arial" w:cs="Arial"/>
                <w:color w:val="000000"/>
                <w:sz w:val="20"/>
              </w:rPr>
              <w:t>x</w:t>
            </w:r>
            <w:r w:rsidRPr="00670B66">
              <w:rPr>
                <w:rFonts w:ascii="Arial" w:hAnsi="Arial" w:cs="Arial"/>
                <w:color w:val="000000"/>
                <w:sz w:val="20"/>
              </w:rPr>
              <w:t xml:space="preserve">: </w:t>
            </w:r>
          </w:p>
        </w:tc>
        <w:tc>
          <w:tcPr>
            <w:tcW w:w="34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B5D15" w:rsidRPr="00A579B5" w:rsidRDefault="00E04ACE" w:rsidP="00AB5D15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b/>
                <w:bCs/>
                <w:color w:val="365F91" w:themeColor="accent1" w:themeShade="BF"/>
                <w:sz w:val="20"/>
              </w:rPr>
              <w:t>0.0533</w:t>
            </w:r>
            <w:r w:rsidR="00AB5D15" w:rsidRPr="00A579B5">
              <w:rPr>
                <w:rFonts w:ascii="Arial" w:hAnsi="Arial" w:cs="Arial"/>
                <w:b/>
                <w:bCs/>
                <w:color w:val="365F91" w:themeColor="accent1" w:themeShade="BF"/>
                <w:sz w:val="20"/>
              </w:rPr>
              <w:t xml:space="preserve">” </w:t>
            </w:r>
          </w:p>
        </w:tc>
      </w:tr>
      <w:tr w:rsidR="00AB5D15" w:rsidRPr="001D78FD" w:rsidTr="00505A04">
        <w:trPr>
          <w:trHeight w:val="139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Station mark number: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A579B5" w:rsidRDefault="00E04ACE" w:rsidP="001C10F7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>9699.9160</w:t>
            </w:r>
          </w:p>
        </w:tc>
        <w:tc>
          <w:tcPr>
            <w:tcW w:w="2127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D15" w:rsidRPr="00670B66" w:rsidRDefault="00AB5D15" w:rsidP="0086247C">
            <w:pPr>
              <w:overflowPunct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y: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B5D15" w:rsidRPr="00A579B5" w:rsidRDefault="00E04ACE" w:rsidP="00AB5D15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b/>
                <w:bCs/>
                <w:color w:val="365F91" w:themeColor="accent1" w:themeShade="BF"/>
                <w:sz w:val="20"/>
              </w:rPr>
              <w:t>0.2962</w:t>
            </w:r>
            <w:r w:rsidR="00AB5D15" w:rsidRPr="00A579B5">
              <w:rPr>
                <w:rFonts w:ascii="Arial" w:hAnsi="Arial" w:cs="Arial"/>
                <w:b/>
                <w:bCs/>
                <w:color w:val="365F91" w:themeColor="accent1" w:themeShade="BF"/>
                <w:sz w:val="20"/>
              </w:rPr>
              <w:t xml:space="preserve">” </w:t>
            </w:r>
          </w:p>
        </w:tc>
      </w:tr>
      <w:tr w:rsidR="00AB5D15" w:rsidRPr="001D78FD" w:rsidTr="00505A04">
        <w:trPr>
          <w:trHeight w:val="133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Latitude (N/S):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A579B5" w:rsidRDefault="00AB5D15" w:rsidP="009E5DAE">
            <w:pPr>
              <w:overflowPunct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5D15" w:rsidRPr="00670B66" w:rsidRDefault="00AB5D15" w:rsidP="00386D12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Source: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AB5D15" w:rsidRPr="00670B66" w:rsidRDefault="00E04ACE" w:rsidP="00866797">
            <w:pPr>
              <w:overflowPunct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66797">
              <w:rPr>
                <w:rFonts w:ascii="Arial" w:hAnsi="Arial" w:cs="Arial"/>
                <w:color w:val="365F91" w:themeColor="accent1" w:themeShade="BF"/>
                <w:sz w:val="20"/>
              </w:rPr>
              <w:t>MGL</w:t>
            </w:r>
            <w:proofErr w:type="spellEnd"/>
            <w:r w:rsidRPr="00866797">
              <w:rPr>
                <w:rFonts w:ascii="Arial" w:hAnsi="Arial" w:cs="Arial"/>
                <w:color w:val="365F91" w:themeColor="accent1" w:themeShade="BF"/>
                <w:sz w:val="20"/>
              </w:rPr>
              <w:t xml:space="preserve"> (-&gt;</w:t>
            </w:r>
            <w:proofErr w:type="spellStart"/>
            <w:r w:rsidRPr="00866797">
              <w:rPr>
                <w:rFonts w:ascii="Arial" w:hAnsi="Arial" w:cs="Arial"/>
                <w:color w:val="365F91" w:themeColor="accent1" w:themeShade="BF"/>
                <w:sz w:val="20"/>
              </w:rPr>
              <w:t>Ser</w:t>
            </w:r>
            <w:proofErr w:type="spellEnd"/>
            <w:r w:rsidRPr="00866797">
              <w:rPr>
                <w:rFonts w:ascii="Arial" w:hAnsi="Arial" w:cs="Arial"/>
                <w:color w:val="365F91" w:themeColor="accent1" w:themeShade="BF"/>
                <w:sz w:val="20"/>
              </w:rPr>
              <w:t xml:space="preserve"> 7 predictions)</w:t>
            </w:r>
          </w:p>
        </w:tc>
      </w:tr>
      <w:tr w:rsidR="00AB5D15" w:rsidRPr="001D78FD" w:rsidTr="00505A04">
        <w:trPr>
          <w:trHeight w:val="133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Longitude (E/W):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A579B5" w:rsidRDefault="00AB5D15" w:rsidP="009E5DAE">
            <w:pPr>
              <w:overflowPunct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305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Setup height Upper: </w:t>
            </w:r>
          </w:p>
        </w:tc>
        <w:tc>
          <w:tcPr>
            <w:tcW w:w="248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B5D15" w:rsidRPr="00A579B5" w:rsidRDefault="00E04ACE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61.5 </w:t>
            </w:r>
            <w:r w:rsidR="00AB5D15"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(mm) </w:t>
            </w:r>
          </w:p>
        </w:tc>
      </w:tr>
      <w:tr w:rsidR="00AB5D15" w:rsidRPr="001D78FD" w:rsidTr="00505A04">
        <w:trPr>
          <w:trHeight w:val="133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MSL elevation (m):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A579B5" w:rsidRDefault="00AB5D15" w:rsidP="009E5DAE">
            <w:pPr>
              <w:overflowPunct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5D15" w:rsidRPr="00670B66" w:rsidRDefault="00AB5D15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Lower: 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B5D15" w:rsidRPr="00A579B5" w:rsidRDefault="00E04ACE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59.0 </w:t>
            </w:r>
            <w:r w:rsidR="00AB5D15"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(mm) </w:t>
            </w:r>
          </w:p>
        </w:tc>
      </w:tr>
      <w:tr w:rsidR="00C21E16" w:rsidRPr="001D78FD" w:rsidTr="00505A04">
        <w:trPr>
          <w:trHeight w:val="159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8FD" w:rsidRPr="00670B66" w:rsidRDefault="001D78FD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>Gradient (</w:t>
            </w:r>
            <w:proofErr w:type="spellStart"/>
            <w:r w:rsidRPr="00670B66">
              <w:rPr>
                <w:rFonts w:ascii="Arial" w:hAnsi="Arial" w:cs="Arial"/>
                <w:color w:val="000000"/>
                <w:sz w:val="20"/>
              </w:rPr>
              <w:t>uGal</w:t>
            </w:r>
            <w:proofErr w:type="spellEnd"/>
            <w:r w:rsidRPr="00670B66">
              <w:rPr>
                <w:rFonts w:ascii="Arial" w:hAnsi="Arial" w:cs="Arial"/>
                <w:color w:val="000000"/>
                <w:sz w:val="20"/>
              </w:rPr>
              <w:t xml:space="preserve">/cm):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8FD" w:rsidRPr="00A579B5" w:rsidRDefault="001D78FD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± 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8FD" w:rsidRPr="00670B66" w:rsidRDefault="001D78FD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Total: 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1D78FD" w:rsidRPr="00A579B5" w:rsidRDefault="00E04ACE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12.05 </w:t>
            </w:r>
            <w:r w:rsidR="001D78FD"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(cm) </w:t>
            </w:r>
          </w:p>
        </w:tc>
      </w:tr>
      <w:tr w:rsidR="00C21E16" w:rsidRPr="001D78FD" w:rsidTr="00505A04">
        <w:trPr>
          <w:trHeight w:val="159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1E16" w:rsidRPr="00670B66" w:rsidRDefault="00C21E16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Transfer (datum) height: 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1E16" w:rsidRPr="00A579B5" w:rsidRDefault="001C10F7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 xml:space="preserve">130 </w:t>
            </w:r>
            <w:r w:rsidR="00C21E16" w:rsidRPr="00A579B5">
              <w:rPr>
                <w:rFonts w:ascii="Arial" w:hAnsi="Arial" w:cs="Arial"/>
                <w:color w:val="365F91" w:themeColor="accent1" w:themeShade="BF"/>
                <w:sz w:val="20"/>
              </w:rPr>
              <w:t xml:space="preserve">cm </w:t>
            </w:r>
          </w:p>
        </w:tc>
        <w:tc>
          <w:tcPr>
            <w:tcW w:w="305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1E16" w:rsidRPr="00A579B5" w:rsidRDefault="00A579B5" w:rsidP="009E5DAE">
            <w:pPr>
              <w:overflowPunct/>
              <w:textAlignment w:val="auto"/>
              <w:rPr>
                <w:rFonts w:ascii="Arial" w:hAnsi="Arial" w:cs="Arial"/>
                <w:color w:val="000000" w:themeColor="text1"/>
                <w:sz w:val="20"/>
              </w:rPr>
            </w:pPr>
            <w:r w:rsidRPr="00A579B5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C21E16" w:rsidRPr="00A579B5">
              <w:rPr>
                <w:rFonts w:ascii="Arial" w:hAnsi="Arial" w:cs="Arial"/>
                <w:color w:val="000000" w:themeColor="text1"/>
                <w:sz w:val="20"/>
              </w:rPr>
              <w:t xml:space="preserve">rientation: </w:t>
            </w:r>
            <w:r w:rsidRPr="00A579B5">
              <w:rPr>
                <w:rFonts w:ascii="Arial" w:hAnsi="Arial" w:cs="Arial"/>
                <w:color w:val="000000" w:themeColor="text1"/>
                <w:sz w:val="20"/>
              </w:rPr>
              <w:t>SS bubble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C21E16" w:rsidRPr="00A579B5" w:rsidRDefault="00C21E16" w:rsidP="00E04ACE">
            <w:pPr>
              <w:overflowPunct/>
              <w:jc w:val="right"/>
              <w:textAlignment w:val="auto"/>
              <w:rPr>
                <w:rFonts w:ascii="Arial" w:hAnsi="Arial" w:cs="Arial"/>
                <w:color w:val="000000" w:themeColor="text1"/>
                <w:sz w:val="20"/>
              </w:rPr>
            </w:pPr>
            <w:r w:rsidRPr="00A579B5">
              <w:rPr>
                <w:rFonts w:ascii="Arial" w:hAnsi="Arial" w:cs="Arial"/>
                <w:color w:val="365F91" w:themeColor="accent1" w:themeShade="BF"/>
                <w:sz w:val="20"/>
              </w:rPr>
              <w:t>South</w:t>
            </w:r>
            <w:r w:rsidRPr="00A579B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386D12" w:rsidRPr="001D78FD" w:rsidTr="00505A04">
        <w:trPr>
          <w:trHeight w:val="152"/>
        </w:trPr>
        <w:tc>
          <w:tcPr>
            <w:tcW w:w="4675" w:type="dxa"/>
            <w:gridSpan w:val="3"/>
            <w:tcBorders>
              <w:top w:val="single" w:sz="12" w:space="0" w:color="auto"/>
              <w:left w:val="single" w:sz="24" w:space="0" w:color="auto"/>
              <w:bottom w:val="single" w:sz="16" w:space="0" w:color="000000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>Laser power on @</w:t>
            </w:r>
            <w:r w:rsidRPr="00B91194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 </w:t>
            </w:r>
            <w:r w:rsidR="0086247C" w:rsidRPr="00B91194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     </w:t>
            </w:r>
            <w:r w:rsidR="00670B66" w:rsidRPr="00B91194">
              <w:rPr>
                <w:rFonts w:ascii="Arial" w:hAnsi="Arial" w:cs="Arial"/>
                <w:color w:val="A6A6A6" w:themeColor="background1" w:themeShade="A6"/>
                <w:sz w:val="20"/>
              </w:rPr>
              <w:t>/      /        h      m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6D12" w:rsidRPr="00670B66" w:rsidRDefault="0086247C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>KRONOS</w:t>
            </w:r>
            <w:r w:rsidR="00E04ACE">
              <w:rPr>
                <w:rFonts w:ascii="Arial" w:hAnsi="Arial" w:cs="Arial"/>
                <w:color w:val="000000"/>
                <w:sz w:val="20"/>
              </w:rPr>
              <w:t>: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Date / time: (local/UTC) </w:t>
            </w:r>
          </w:p>
        </w:tc>
        <w:tc>
          <w:tcPr>
            <w:tcW w:w="1910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3/12  14:30 AEDT</w:t>
            </w:r>
          </w:p>
        </w:tc>
        <w:tc>
          <w:tcPr>
            <w:tcW w:w="1844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jc w:val="center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4/12 11:20 AEDT</w:t>
            </w:r>
          </w:p>
        </w:tc>
        <w:tc>
          <w:tcPr>
            <w:tcW w:w="198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jc w:val="center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5/12 9:15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jc w:val="center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6/12 8:15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>Spring Position (mV):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-16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-120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-350 &gt; 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-153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Ion pump (kV):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3.82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3.85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3.85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3.84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Ion pump (10-4A):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1.25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0.15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0.04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0.01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Fringe amplitude (mV):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255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268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250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230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Air temperature (°C):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19.0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18.0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15.2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14.4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Laser voltage: (V):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3.02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2.9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2.89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2.79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1F voltages (V):              D: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1.82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1.84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2.00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2.04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E: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1.41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1.43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1.59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1.64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1.05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1.07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1.20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1.27</w:t>
            </w:r>
          </w:p>
        </w:tc>
      </w:tr>
      <w:tr w:rsidR="00505A04" w:rsidRPr="009E5DAE" w:rsidTr="00505A04">
        <w:trPr>
          <w:trHeight w:val="17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5A04" w:rsidRPr="00670B66" w:rsidRDefault="00505A04" w:rsidP="009E5DAE">
            <w:pPr>
              <w:overflowPunct/>
              <w:jc w:val="right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G: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0.69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0.70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0.84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05A04" w:rsidRPr="00866797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0.89</w:t>
            </w:r>
          </w:p>
        </w:tc>
      </w:tr>
      <w:tr w:rsidR="00386D12" w:rsidRPr="001D78FD" w:rsidTr="00505A04">
        <w:trPr>
          <w:trHeight w:val="133"/>
        </w:trPr>
        <w:tc>
          <w:tcPr>
            <w:tcW w:w="2624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Laser vertical check: </w:t>
            </w:r>
          </w:p>
        </w:tc>
        <w:tc>
          <w:tcPr>
            <w:tcW w:w="19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D12" w:rsidRPr="00B91194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&lt; 5 %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D12" w:rsidRPr="00B91194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&lt; 5 %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86D12" w:rsidRPr="00B91194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&lt; 20 %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86D12" w:rsidRPr="00B91194" w:rsidRDefault="00505A04" w:rsidP="00505A04">
            <w:pPr>
              <w:overflowPunct/>
              <w:jc w:val="center"/>
              <w:textAlignment w:val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</w:rPr>
              <w:t>&lt; 10 %</w:t>
            </w:r>
          </w:p>
        </w:tc>
      </w:tr>
      <w:tr w:rsidR="00386D12" w:rsidRPr="001D78FD" w:rsidTr="009472CC">
        <w:trPr>
          <w:trHeight w:val="137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Level check: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1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86D12" w:rsidRPr="00BC3285" w:rsidRDefault="00386D12" w:rsidP="009472CC">
            <w:pPr>
              <w:overflowPunct/>
              <w:jc w:val="center"/>
              <w:textAlignment w:val="auto"/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</w:pP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DC: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SS: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86D12" w:rsidRPr="00BC3285" w:rsidRDefault="00386D12" w:rsidP="009472CC">
            <w:pPr>
              <w:overflowPunct/>
              <w:jc w:val="center"/>
              <w:textAlignment w:val="auto"/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</w:pP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DC: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SS: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2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:rsidR="00386D12" w:rsidRPr="00BC3285" w:rsidRDefault="00386D12" w:rsidP="009472CC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</w:rPr>
            </w:pP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DC: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SS: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2" w:space="0" w:color="auto"/>
              <w:bottom w:val="single" w:sz="8" w:space="0" w:color="000000"/>
              <w:right w:val="single" w:sz="24" w:space="0" w:color="auto"/>
            </w:tcBorders>
            <w:vAlign w:val="center"/>
          </w:tcPr>
          <w:p w:rsidR="00386D12" w:rsidRPr="00BC3285" w:rsidRDefault="00386D12" w:rsidP="009472CC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20"/>
              </w:rPr>
            </w:pP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DC: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  <w:r w:rsidRPr="00BC3285">
              <w:rPr>
                <w:rFonts w:ascii="Arial" w:hAnsi="Arial" w:cs="Arial"/>
                <w:b/>
                <w:color w:val="365F91" w:themeColor="accent1" w:themeShade="BF"/>
                <w:sz w:val="20"/>
              </w:rPr>
              <w:t xml:space="preserve">SS: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BC3285">
              <w:rPr>
                <w:rFonts w:ascii="Wingdings" w:hAnsi="Wingdings" w:cs="Wingdings"/>
                <w:b/>
                <w:color w:val="365F91" w:themeColor="accent1" w:themeShade="BF"/>
                <w:sz w:val="20"/>
              </w:rPr>
              <w:t></w:t>
            </w:r>
          </w:p>
        </w:tc>
      </w:tr>
      <w:tr w:rsidR="00386D12" w:rsidRPr="001D78FD" w:rsidTr="00505A04">
        <w:trPr>
          <w:trHeight w:val="140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Wingdings" w:hAnsi="Wingdings" w:cs="Wingdings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GPS lock: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670B66">
              <w:rPr>
                <w:rFonts w:ascii="Wingdings" w:hAnsi="Wingdings" w:cs="Wingdings"/>
                <w:color w:val="000000"/>
                <w:sz w:val="20"/>
              </w:rPr>
              <w:t></w:t>
            </w:r>
            <w:r w:rsidRPr="00670B66">
              <w:rPr>
                <w:rFonts w:ascii="Wingdings" w:hAnsi="Wingdings" w:cs="Wingdings"/>
                <w:color w:val="000000"/>
                <w:sz w:val="20"/>
              </w:rPr>
              <w:t></w:t>
            </w:r>
          </w:p>
        </w:tc>
        <w:tc>
          <w:tcPr>
            <w:tcW w:w="7582" w:type="dxa"/>
            <w:gridSpan w:val="8"/>
            <w:tcBorders>
              <w:top w:val="single" w:sz="8" w:space="0" w:color="000000"/>
              <w:left w:val="single" w:sz="1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6D12" w:rsidRPr="00B91194" w:rsidRDefault="00386D12" w:rsidP="00A613FD">
            <w:pPr>
              <w:overflowPunct/>
              <w:textAlignment w:val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B91194">
              <w:rPr>
                <w:rFonts w:ascii="Arial" w:hAnsi="Arial" w:cs="Arial"/>
                <w:color w:val="A6A6A6" w:themeColor="background1" w:themeShade="A6"/>
                <w:sz w:val="20"/>
              </w:rPr>
              <w:t># Sets | drops/set | set interval (m) | drop interval (s) | pulse delay (s)</w:t>
            </w:r>
          </w:p>
        </w:tc>
      </w:tr>
      <w:tr w:rsidR="00386D12" w:rsidRPr="001D78FD" w:rsidTr="00505A04">
        <w:trPr>
          <w:trHeight w:val="14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BC3285">
            <w:pPr>
              <w:overflowPunct/>
              <w:textAlignment w:val="auto"/>
              <w:rPr>
                <w:rFonts w:ascii="Wingdings" w:hAnsi="Wingdings" w:cs="Wingdings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‘g’ soft. sync: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</w:p>
        </w:tc>
        <w:tc>
          <w:tcPr>
            <w:tcW w:w="7582" w:type="dxa"/>
            <w:gridSpan w:val="8"/>
            <w:tcBorders>
              <w:top w:val="single" w:sz="2" w:space="0" w:color="auto"/>
              <w:left w:val="single" w:sz="12" w:space="0" w:color="auto"/>
              <w:bottom w:val="single" w:sz="8" w:space="0" w:color="000000"/>
              <w:right w:val="single" w:sz="24" w:space="0" w:color="auto"/>
            </w:tcBorders>
            <w:vAlign w:val="center"/>
          </w:tcPr>
          <w:p w:rsidR="00386D12" w:rsidRPr="00B91194" w:rsidRDefault="00A613FD" w:rsidP="00A613FD">
            <w:pPr>
              <w:overflowPunct/>
              <w:textAlignment w:val="auto"/>
              <w:rPr>
                <w:rFonts w:ascii="Arial" w:hAnsi="Arial" w:cs="Arial"/>
                <w:color w:val="A6A6A6" w:themeColor="background1" w:themeShade="A6"/>
                <w:sz w:val="20"/>
              </w:rPr>
            </w:pPr>
            <w:r w:rsidRPr="00B91194">
              <w:rPr>
                <w:rFonts w:ascii="Arial" w:hAnsi="Arial" w:cs="Arial"/>
                <w:color w:val="A6A6A6" w:themeColor="background1" w:themeShade="A6"/>
                <w:sz w:val="20"/>
              </w:rPr>
              <w:t xml:space="preserve">           </w:t>
            </w:r>
            <w:r w:rsidR="00386D12" w:rsidRPr="00B91194">
              <w:rPr>
                <w:rFonts w:ascii="Arial" w:hAnsi="Arial" w:cs="Arial"/>
                <w:color w:val="A6A6A6" w:themeColor="background1" w:themeShade="A6"/>
                <w:sz w:val="20"/>
              </w:rPr>
              <w:t>/                 /                         /                           /</w:t>
            </w:r>
          </w:p>
        </w:tc>
      </w:tr>
      <w:tr w:rsidR="00386D12" w:rsidRPr="001D78FD" w:rsidTr="00505A04">
        <w:trPr>
          <w:trHeight w:val="140"/>
        </w:trPr>
        <w:tc>
          <w:tcPr>
            <w:tcW w:w="262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240V power source: </w:t>
            </w:r>
          </w:p>
        </w:tc>
        <w:tc>
          <w:tcPr>
            <w:tcW w:w="2550" w:type="dxa"/>
            <w:gridSpan w:val="3"/>
            <w:tcBorders>
              <w:top w:val="single" w:sz="8" w:space="0" w:color="000000"/>
              <w:left w:val="single" w:sz="12" w:space="0" w:color="auto"/>
              <w:bottom w:val="single" w:sz="24" w:space="0" w:color="auto"/>
              <w:right w:val="single" w:sz="8" w:space="0" w:color="000000"/>
            </w:tcBorders>
          </w:tcPr>
          <w:p w:rsidR="00386D12" w:rsidRPr="00670B66" w:rsidRDefault="00386D12" w:rsidP="001D78FD">
            <w:pPr>
              <w:overflowPunct/>
              <w:textAlignment w:val="auto"/>
              <w:rPr>
                <w:rFonts w:ascii="Wingdings" w:hAnsi="Wingdings" w:cs="Wingdings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Mains AC: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670B66">
              <w:rPr>
                <w:rFonts w:ascii="Wingdings" w:hAnsi="Wingdings" w:cs="Wingdings"/>
                <w:color w:val="000000"/>
                <w:sz w:val="20"/>
              </w:rPr>
              <w:t></w:t>
            </w:r>
            <w:r w:rsidRPr="00670B66">
              <w:rPr>
                <w:rFonts w:ascii="Wingdings" w:hAnsi="Wingdings" w:cs="Wingdings"/>
                <w:color w:val="000000"/>
                <w:sz w:val="20"/>
              </w:rPr>
              <w:t>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8" w:space="0" w:color="000000"/>
            </w:tcBorders>
          </w:tcPr>
          <w:p w:rsidR="00386D12" w:rsidRPr="00670B66" w:rsidRDefault="00386D12" w:rsidP="001D78FD">
            <w:pPr>
              <w:overflowPunct/>
              <w:textAlignment w:val="auto"/>
              <w:rPr>
                <w:rFonts w:ascii="Wingdings" w:hAnsi="Wingdings" w:cs="Wingdings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Portable generator: </w:t>
            </w:r>
            <w:r w:rsidRPr="00670B66">
              <w:rPr>
                <w:rFonts w:ascii="Wingdings" w:hAnsi="Wingdings" w:cs="Wingdings"/>
                <w:color w:val="000000"/>
                <w:sz w:val="20"/>
              </w:rPr>
              <w:t></w:t>
            </w:r>
            <w:r w:rsidRPr="00670B66">
              <w:rPr>
                <w:rFonts w:ascii="Wingdings" w:hAnsi="Wingdings" w:cs="Wingdings"/>
                <w:color w:val="000000"/>
                <w:sz w:val="20"/>
              </w:rPr>
              <w:t></w:t>
            </w:r>
          </w:p>
        </w:tc>
        <w:tc>
          <w:tcPr>
            <w:tcW w:w="2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auto"/>
              <w:right w:val="single" w:sz="24" w:space="0" w:color="auto"/>
            </w:tcBorders>
          </w:tcPr>
          <w:p w:rsidR="00386D12" w:rsidRPr="00670B66" w:rsidRDefault="00386D12" w:rsidP="001D78FD">
            <w:pPr>
              <w:overflowPunct/>
              <w:textAlignment w:val="auto"/>
              <w:rPr>
                <w:rFonts w:ascii="Wingdings" w:hAnsi="Wingdings" w:cs="Wingdings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Using UPS: </w:t>
            </w:r>
            <w:r w:rsidR="00BC3285" w:rsidRPr="00BC3285">
              <w:rPr>
                <w:rFonts w:ascii="Wingdings 2" w:hAnsi="Wingdings 2" w:cs="Wingdings"/>
                <w:b/>
                <w:color w:val="365F91" w:themeColor="accent1" w:themeShade="BF"/>
                <w:sz w:val="20"/>
              </w:rPr>
              <w:t></w:t>
            </w:r>
            <w:r w:rsidR="00BC3285" w:rsidRPr="00670B66">
              <w:rPr>
                <w:rFonts w:ascii="Wingdings" w:hAnsi="Wingdings" w:cs="Wingdings"/>
                <w:color w:val="000000"/>
                <w:sz w:val="20"/>
              </w:rPr>
              <w:t></w:t>
            </w:r>
            <w:r w:rsidRPr="00670B66">
              <w:rPr>
                <w:rFonts w:ascii="Wingdings" w:hAnsi="Wingdings" w:cs="Wingdings"/>
                <w:color w:val="000000"/>
                <w:sz w:val="20"/>
              </w:rPr>
              <w:t></w:t>
            </w:r>
          </w:p>
        </w:tc>
      </w:tr>
      <w:tr w:rsidR="00386D12" w:rsidRPr="001D78FD" w:rsidTr="00505A04">
        <w:trPr>
          <w:trHeight w:val="138"/>
        </w:trPr>
        <w:tc>
          <w:tcPr>
            <w:tcW w:w="262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Preliminary result: </w:t>
            </w:r>
            <w:r w:rsidRPr="00670B66">
              <w:rPr>
                <w:rFonts w:ascii="Arial" w:hAnsi="Arial" w:cs="Arial"/>
                <w:color w:val="000000"/>
                <w:sz w:val="20"/>
              </w:rPr>
              <w:t xml:space="preserve">g = </w:t>
            </w:r>
          </w:p>
        </w:tc>
        <w:tc>
          <w:tcPr>
            <w:tcW w:w="2550" w:type="dxa"/>
            <w:gridSpan w:val="3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1C10F7" w:rsidRDefault="001C10F7" w:rsidP="001C10F7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1C10F7">
              <w:rPr>
                <w:rFonts w:ascii="Arial" w:hAnsi="Arial" w:cs="Arial"/>
                <w:color w:val="365F91" w:themeColor="accent1" w:themeShade="BF"/>
                <w:sz w:val="20"/>
              </w:rPr>
              <w:t xml:space="preserve">9 804 231 83.9 </w:t>
            </w:r>
            <w:proofErr w:type="spellStart"/>
            <w:r w:rsidR="00386D12" w:rsidRPr="001C10F7">
              <w:rPr>
                <w:rFonts w:ascii="Arial" w:hAnsi="Arial" w:cs="Arial"/>
                <w:color w:val="365F91" w:themeColor="accent1" w:themeShade="BF"/>
                <w:sz w:val="20"/>
              </w:rPr>
              <w:t>uGal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2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>project file name:</w:t>
            </w:r>
          </w:p>
        </w:tc>
        <w:tc>
          <w:tcPr>
            <w:tcW w:w="2481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6247C" w:rsidRPr="001D78FD" w:rsidTr="00505A04">
        <w:trPr>
          <w:trHeight w:val="140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247C" w:rsidRPr="00670B66" w:rsidRDefault="0086247C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Number of sets: </w:t>
            </w:r>
          </w:p>
        </w:tc>
        <w:tc>
          <w:tcPr>
            <w:tcW w:w="25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6247C" w:rsidRPr="001C10F7" w:rsidRDefault="001C10F7" w:rsidP="001C10F7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1C10F7">
              <w:rPr>
                <w:rFonts w:ascii="Arial" w:hAnsi="Arial" w:cs="Arial"/>
                <w:color w:val="365F91" w:themeColor="accent1" w:themeShade="BF"/>
                <w:sz w:val="20"/>
              </w:rPr>
              <w:t>66</w:t>
            </w:r>
            <w:r>
              <w:rPr>
                <w:rFonts w:ascii="Arial" w:hAnsi="Arial" w:cs="Arial"/>
                <w:color w:val="365F91" w:themeColor="accent1" w:themeShade="BF"/>
                <w:sz w:val="20"/>
              </w:rPr>
              <w:t xml:space="preserve"> sets</w:t>
            </w:r>
          </w:p>
        </w:tc>
        <w:tc>
          <w:tcPr>
            <w:tcW w:w="5032" w:type="dxa"/>
            <w:gridSpan w:val="5"/>
            <w:tcBorders>
              <w:top w:val="single" w:sz="2" w:space="0" w:color="auto"/>
              <w:left w:val="single" w:sz="12" w:space="0" w:color="auto"/>
              <w:bottom w:val="single" w:sz="8" w:space="0" w:color="000000"/>
              <w:right w:val="single" w:sz="24" w:space="0" w:color="auto"/>
            </w:tcBorders>
            <w:vAlign w:val="center"/>
          </w:tcPr>
          <w:p w:rsidR="0086247C" w:rsidRPr="00670B66" w:rsidRDefault="0086247C" w:rsidP="009E5DAE">
            <w:pPr>
              <w:overflowPunct/>
              <w:textAlignment w:val="auto"/>
              <w:rPr>
                <w:rFonts w:ascii="Wingdings" w:hAnsi="Wingdings" w:cs="Wingdings"/>
                <w:color w:val="000000"/>
                <w:sz w:val="20"/>
              </w:rPr>
            </w:pPr>
          </w:p>
        </w:tc>
      </w:tr>
      <w:tr w:rsidR="00386D12" w:rsidRPr="001D78FD" w:rsidTr="00505A04">
        <w:trPr>
          <w:trHeight w:val="133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Set scatter: </w:t>
            </w:r>
          </w:p>
        </w:tc>
        <w:tc>
          <w:tcPr>
            <w:tcW w:w="25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1C10F7" w:rsidRDefault="001C10F7" w:rsidP="001C10F7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1C10F7">
              <w:rPr>
                <w:rFonts w:ascii="Arial" w:hAnsi="Arial" w:cs="Arial"/>
                <w:color w:val="365F91" w:themeColor="accent1" w:themeShade="BF"/>
                <w:sz w:val="20"/>
              </w:rPr>
              <w:t xml:space="preserve">4.91 </w:t>
            </w:r>
            <w:proofErr w:type="spellStart"/>
            <w:r w:rsidR="00386D12" w:rsidRPr="001C10F7">
              <w:rPr>
                <w:rFonts w:ascii="Arial" w:hAnsi="Arial" w:cs="Arial"/>
                <w:color w:val="365F91" w:themeColor="accent1" w:themeShade="BF"/>
                <w:sz w:val="20"/>
              </w:rPr>
              <w:t>uGal</w:t>
            </w:r>
            <w:proofErr w:type="spellEnd"/>
          </w:p>
        </w:tc>
        <w:tc>
          <w:tcPr>
            <w:tcW w:w="5032" w:type="dxa"/>
            <w:gridSpan w:val="5"/>
            <w:tcBorders>
              <w:top w:val="single" w:sz="8" w:space="0" w:color="000000"/>
              <w:left w:val="single" w:sz="1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Station mark photo: </w:t>
            </w:r>
          </w:p>
        </w:tc>
      </w:tr>
      <w:tr w:rsidR="00386D12" w:rsidRPr="001D78FD" w:rsidTr="00505A04">
        <w:trPr>
          <w:trHeight w:val="133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Measurement precision: </w:t>
            </w:r>
          </w:p>
        </w:tc>
        <w:tc>
          <w:tcPr>
            <w:tcW w:w="25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86D12" w:rsidRPr="001C10F7" w:rsidRDefault="00386D12" w:rsidP="001C10F7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proofErr w:type="spellStart"/>
            <w:r w:rsidRPr="001C10F7">
              <w:rPr>
                <w:rFonts w:ascii="Arial" w:hAnsi="Arial" w:cs="Arial"/>
                <w:color w:val="365F91" w:themeColor="accent1" w:themeShade="BF"/>
                <w:sz w:val="20"/>
              </w:rPr>
              <w:t>uGal</w:t>
            </w:r>
            <w:proofErr w:type="spellEnd"/>
          </w:p>
        </w:tc>
        <w:tc>
          <w:tcPr>
            <w:tcW w:w="5032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Setup photo: </w:t>
            </w:r>
          </w:p>
        </w:tc>
      </w:tr>
      <w:tr w:rsidR="00386D12" w:rsidRPr="001D78FD" w:rsidTr="00505A04">
        <w:trPr>
          <w:trHeight w:val="133"/>
        </w:trPr>
        <w:tc>
          <w:tcPr>
            <w:tcW w:w="2624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Total uncertainty: </w:t>
            </w:r>
          </w:p>
        </w:tc>
        <w:tc>
          <w:tcPr>
            <w:tcW w:w="2550" w:type="dxa"/>
            <w:gridSpan w:val="3"/>
            <w:tcBorders>
              <w:top w:val="single" w:sz="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6D12" w:rsidRPr="001C10F7" w:rsidRDefault="001C10F7" w:rsidP="001C10F7">
            <w:pPr>
              <w:overflowPunct/>
              <w:jc w:val="right"/>
              <w:textAlignment w:val="auto"/>
              <w:rPr>
                <w:rFonts w:ascii="Arial" w:hAnsi="Arial" w:cs="Arial"/>
                <w:color w:val="365F91" w:themeColor="accent1" w:themeShade="BF"/>
                <w:sz w:val="20"/>
              </w:rPr>
            </w:pPr>
            <w:r w:rsidRPr="001C10F7">
              <w:rPr>
                <w:rFonts w:ascii="Arial" w:hAnsi="Arial" w:cs="Arial"/>
                <w:color w:val="365F91" w:themeColor="accent1" w:themeShade="BF"/>
                <w:sz w:val="20"/>
              </w:rPr>
              <w:t xml:space="preserve">1.93 </w:t>
            </w:r>
            <w:proofErr w:type="spellStart"/>
            <w:r w:rsidR="00386D12" w:rsidRPr="001C10F7">
              <w:rPr>
                <w:rFonts w:ascii="Arial" w:hAnsi="Arial" w:cs="Arial"/>
                <w:color w:val="365F91" w:themeColor="accent1" w:themeShade="BF"/>
                <w:sz w:val="20"/>
              </w:rPr>
              <w:t>uGal</w:t>
            </w:r>
            <w:proofErr w:type="spellEnd"/>
          </w:p>
        </w:tc>
        <w:tc>
          <w:tcPr>
            <w:tcW w:w="5032" w:type="dxa"/>
            <w:gridSpan w:val="5"/>
            <w:tcBorders>
              <w:top w:val="single" w:sz="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Site photo: </w:t>
            </w:r>
          </w:p>
        </w:tc>
      </w:tr>
      <w:tr w:rsidR="00386D12" w:rsidRPr="001D78FD" w:rsidTr="00EB5A61">
        <w:trPr>
          <w:trHeight w:val="133"/>
        </w:trPr>
        <w:tc>
          <w:tcPr>
            <w:tcW w:w="10206" w:type="dxa"/>
            <w:gridSpan w:val="9"/>
            <w:tcBorders>
              <w:top w:val="single" w:sz="16" w:space="0" w:color="000000"/>
              <w:left w:val="single" w:sz="24" w:space="0" w:color="auto"/>
              <w:bottom w:val="single" w:sz="8" w:space="0" w:color="000000"/>
              <w:right w:val="single" w:sz="24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Purpose of measurement: </w:t>
            </w:r>
            <w:r w:rsidR="001C10F7" w:rsidRPr="001C10F7">
              <w:rPr>
                <w:rFonts w:ascii="Arial" w:hAnsi="Arial" w:cs="Arial"/>
                <w:color w:val="365F91" w:themeColor="accent1" w:themeShade="BF"/>
                <w:sz w:val="20"/>
              </w:rPr>
              <w:t>Vertical deformation</w:t>
            </w:r>
          </w:p>
        </w:tc>
      </w:tr>
      <w:tr w:rsidR="00386D12" w:rsidRPr="001D78FD" w:rsidTr="00505A04">
        <w:trPr>
          <w:trHeight w:val="147"/>
        </w:trPr>
        <w:tc>
          <w:tcPr>
            <w:tcW w:w="5174" w:type="dxa"/>
            <w:gridSpan w:val="4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Data acquisition started </w:t>
            </w:r>
            <w:r w:rsidR="0086247C" w:rsidRPr="00670B66">
              <w:rPr>
                <w:rFonts w:ascii="Arial" w:hAnsi="Arial" w:cs="Arial"/>
                <w:color w:val="000000"/>
                <w:sz w:val="20"/>
              </w:rPr>
              <w:t xml:space="preserve">@      </w:t>
            </w:r>
            <w:r w:rsidR="00670B66" w:rsidRPr="00670B66">
              <w:rPr>
                <w:rFonts w:ascii="Arial" w:hAnsi="Arial" w:cs="Arial"/>
                <w:color w:val="BFBFBF" w:themeColor="background1" w:themeShade="BF"/>
                <w:sz w:val="20"/>
              </w:rPr>
              <w:t>/      /        h      m</w:t>
            </w:r>
          </w:p>
        </w:tc>
        <w:tc>
          <w:tcPr>
            <w:tcW w:w="503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86D12" w:rsidRPr="00670B66" w:rsidRDefault="00386D12" w:rsidP="009E5DAE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670B66">
              <w:rPr>
                <w:rFonts w:ascii="Arial" w:hAnsi="Arial" w:cs="Arial"/>
                <w:color w:val="000000"/>
                <w:sz w:val="20"/>
              </w:rPr>
              <w:t xml:space="preserve">Data acquisition ended </w:t>
            </w:r>
            <w:r w:rsidR="0086247C" w:rsidRPr="00670B66">
              <w:rPr>
                <w:rFonts w:ascii="Arial" w:hAnsi="Arial" w:cs="Arial"/>
                <w:color w:val="000000"/>
                <w:sz w:val="20"/>
              </w:rPr>
              <w:t xml:space="preserve">@    </w:t>
            </w:r>
            <w:r w:rsidR="00670B66" w:rsidRPr="00670B66">
              <w:rPr>
                <w:rFonts w:ascii="Arial" w:hAnsi="Arial" w:cs="Arial"/>
                <w:color w:val="BFBFBF" w:themeColor="background1" w:themeShade="BF"/>
                <w:sz w:val="20"/>
              </w:rPr>
              <w:t>/      /        h      m</w:t>
            </w:r>
          </w:p>
        </w:tc>
      </w:tr>
      <w:tr w:rsidR="0077622C" w:rsidRPr="001D78FD" w:rsidTr="00EB5A61">
        <w:trPr>
          <w:trHeight w:val="4935"/>
        </w:trPr>
        <w:tc>
          <w:tcPr>
            <w:tcW w:w="10206" w:type="dxa"/>
            <w:gridSpan w:val="9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7622C" w:rsidRDefault="0077622C" w:rsidP="0020251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  <w:r w:rsidRPr="00670B66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 xml:space="preserve">Comments: </w:t>
            </w:r>
          </w:p>
          <w:p w:rsidR="00E73C8C" w:rsidRDefault="00E73C8C" w:rsidP="0020251D">
            <w:pPr>
              <w:overflowPunct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</w:pPr>
          </w:p>
          <w:p w:rsidR="00E73C8C" w:rsidRDefault="00E73C8C" w:rsidP="00E73C8C">
            <w:pPr>
              <w:overflowPunct/>
              <w:textAlignment w:val="auto"/>
              <w:rPr>
                <w:rFonts w:ascii="Arial" w:hAnsi="Arial" w:cs="Arial"/>
                <w:bCs/>
                <w:color w:val="365F91" w:themeColor="accent1" w:themeShade="BF"/>
                <w:sz w:val="20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>5/12</w:t>
            </w:r>
            <w:r w:rsidRPr="00E73C8C"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 xml:space="preserve"> 9:25 </w:t>
            </w:r>
            <w:r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>Re</w:t>
            </w:r>
            <w:r w:rsidRPr="00E73C8C"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>–</w:t>
            </w:r>
            <w:proofErr w:type="spellStart"/>
            <w:r w:rsidRPr="00E73C8C"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>verticalised</w:t>
            </w:r>
            <w:proofErr w:type="spellEnd"/>
            <w:r w:rsidRPr="00E73C8C"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 xml:space="preserve"> no improvement in fringes</w:t>
            </w:r>
            <w:r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>.</w:t>
            </w:r>
          </w:p>
          <w:p w:rsidR="00E73C8C" w:rsidRDefault="00E73C8C" w:rsidP="00E73C8C">
            <w:pPr>
              <w:overflowPunct/>
              <w:textAlignment w:val="auto"/>
              <w:rPr>
                <w:rFonts w:ascii="Arial" w:hAnsi="Arial" w:cs="Arial"/>
                <w:bCs/>
                <w:color w:val="365F91" w:themeColor="accent1" w:themeShade="BF"/>
                <w:sz w:val="20"/>
              </w:rPr>
            </w:pPr>
          </w:p>
          <w:p w:rsidR="00E73C8C" w:rsidRPr="00E73C8C" w:rsidRDefault="00E73C8C" w:rsidP="00E73C8C">
            <w:pPr>
              <w:overflowPunct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>~4AM 6/12 possible lase</w:t>
            </w:r>
            <w:r w:rsidR="00DB50C8"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 xml:space="preserve">r hop through laser temperature </w:t>
            </w:r>
            <w:r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>drifting, confirmed via re-processing</w:t>
            </w:r>
            <w:r w:rsidR="00DB50C8"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 xml:space="preserve"> and</w:t>
            </w:r>
            <w:r>
              <w:rPr>
                <w:rFonts w:ascii="Arial" w:hAnsi="Arial" w:cs="Arial"/>
                <w:bCs/>
                <w:color w:val="365F91" w:themeColor="accent1" w:themeShade="BF"/>
                <w:sz w:val="20"/>
              </w:rPr>
              <w:t xml:space="preserve"> forcing “E” peak.</w:t>
            </w:r>
          </w:p>
        </w:tc>
      </w:tr>
      <w:tr w:rsidR="0077622C" w:rsidRPr="001D78FD" w:rsidTr="00EB5A61">
        <w:trPr>
          <w:trHeight w:val="15078"/>
        </w:trPr>
        <w:tc>
          <w:tcPr>
            <w:tcW w:w="10206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7622C" w:rsidRPr="00670B66" w:rsidRDefault="0077622C" w:rsidP="0077622C">
            <w:pPr>
              <w:overflowPunct/>
              <w:ind w:left="33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lastRenderedPageBreak/>
              <w:t>More c</w:t>
            </w:r>
            <w:r w:rsidRPr="00670B66">
              <w:rPr>
                <w:rFonts w:ascii="Arial" w:hAnsi="Arial" w:cs="Arial"/>
                <w:b/>
                <w:bCs/>
                <w:color w:val="000000"/>
                <w:sz w:val="20"/>
                <w:u w:val="single"/>
              </w:rPr>
              <w:t>omments:</w:t>
            </w:r>
          </w:p>
        </w:tc>
      </w:tr>
    </w:tbl>
    <w:p w:rsidR="00124BBF" w:rsidRDefault="00124BBF" w:rsidP="00670B66"/>
    <w:sectPr w:rsidR="00124BBF" w:rsidSect="009E5DAE">
      <w:pgSz w:w="11907" w:h="16840" w:code="9"/>
      <w:pgMar w:top="567" w:right="1134" w:bottom="426" w:left="42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FD"/>
    <w:rsid w:val="00124BBF"/>
    <w:rsid w:val="001C10F7"/>
    <w:rsid w:val="001D78FD"/>
    <w:rsid w:val="00262E20"/>
    <w:rsid w:val="002E3249"/>
    <w:rsid w:val="00386D12"/>
    <w:rsid w:val="00505A04"/>
    <w:rsid w:val="005B0B89"/>
    <w:rsid w:val="00615016"/>
    <w:rsid w:val="00670B66"/>
    <w:rsid w:val="0077622C"/>
    <w:rsid w:val="0086247C"/>
    <w:rsid w:val="00866797"/>
    <w:rsid w:val="00891826"/>
    <w:rsid w:val="00927E2D"/>
    <w:rsid w:val="00933DBC"/>
    <w:rsid w:val="009472CC"/>
    <w:rsid w:val="009E5DAE"/>
    <w:rsid w:val="00A579B5"/>
    <w:rsid w:val="00A613FD"/>
    <w:rsid w:val="00AB5D15"/>
    <w:rsid w:val="00B91194"/>
    <w:rsid w:val="00BC3285"/>
    <w:rsid w:val="00C21AD0"/>
    <w:rsid w:val="00C21E16"/>
    <w:rsid w:val="00D43D2A"/>
    <w:rsid w:val="00DB50C8"/>
    <w:rsid w:val="00E04ACE"/>
    <w:rsid w:val="00E73C8C"/>
    <w:rsid w:val="00EB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78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78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29E6-63D8-465C-BB98-C367347ED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F19B141E.dotm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Geoscience Australia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Geoscience Australia</dc:creator>
  <cp:lastModifiedBy>Mark Duffett</cp:lastModifiedBy>
  <cp:revision>2</cp:revision>
  <cp:lastPrinted>2014-08-29T05:20:00Z</cp:lastPrinted>
  <dcterms:created xsi:type="dcterms:W3CDTF">2015-06-04T02:20:00Z</dcterms:created>
  <dcterms:modified xsi:type="dcterms:W3CDTF">2015-06-04T02:20:00Z</dcterms:modified>
</cp:coreProperties>
</file>