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6CD" w:rsidRPr="005D3E72" w:rsidRDefault="0019347D" w:rsidP="001E0D3D">
      <w:pPr>
        <w:spacing w:before="2880" w:after="0" w:line="240" w:lineRule="auto"/>
        <w:jc w:val="center"/>
        <w:rPr>
          <w:rFonts w:eastAsia="Times New Roman" w:cstheme="minorHAnsi"/>
          <w:b/>
          <w:sz w:val="44"/>
          <w:szCs w:val="44"/>
        </w:rPr>
      </w:pPr>
      <w:r w:rsidRPr="005D3E72">
        <w:rPr>
          <w:rFonts w:eastAsia="Times New Roman" w:cstheme="minorHAnsi"/>
          <w:b/>
          <w:sz w:val="44"/>
          <w:szCs w:val="44"/>
        </w:rPr>
        <w:t xml:space="preserve">Latrobe </w:t>
      </w:r>
      <w:r w:rsidR="00FD46CD" w:rsidRPr="005D3E72">
        <w:rPr>
          <w:rFonts w:eastAsia="Times New Roman" w:cstheme="minorHAnsi"/>
          <w:b/>
          <w:sz w:val="44"/>
          <w:szCs w:val="44"/>
        </w:rPr>
        <w:t xml:space="preserve">Project - </w:t>
      </w:r>
      <w:r w:rsidR="00FD46CD" w:rsidRPr="005D3E72">
        <w:rPr>
          <w:rFonts w:eastAsia="Times New Roman" w:cstheme="minorHAnsi"/>
          <w:b/>
          <w:sz w:val="40"/>
          <w:szCs w:val="44"/>
        </w:rPr>
        <w:t>EL 20/2004</w:t>
      </w:r>
    </w:p>
    <w:p w:rsidR="00846613" w:rsidRDefault="00846613" w:rsidP="0019347D">
      <w:pPr>
        <w:spacing w:after="0" w:line="240" w:lineRule="auto"/>
        <w:jc w:val="center"/>
        <w:rPr>
          <w:rFonts w:eastAsia="Times New Roman" w:cstheme="minorHAnsi"/>
          <w:sz w:val="44"/>
          <w:szCs w:val="44"/>
        </w:rPr>
      </w:pPr>
    </w:p>
    <w:p w:rsidR="0019347D" w:rsidRPr="005D3E72" w:rsidRDefault="00FD46CD" w:rsidP="0019347D">
      <w:pPr>
        <w:spacing w:after="0" w:line="240" w:lineRule="auto"/>
        <w:jc w:val="center"/>
        <w:rPr>
          <w:rFonts w:eastAsia="Times New Roman" w:cstheme="minorHAnsi"/>
          <w:sz w:val="44"/>
          <w:szCs w:val="44"/>
        </w:rPr>
      </w:pPr>
      <w:r w:rsidRPr="005D3E72">
        <w:rPr>
          <w:rFonts w:eastAsia="Times New Roman" w:cstheme="minorHAnsi"/>
          <w:sz w:val="44"/>
          <w:szCs w:val="44"/>
        </w:rPr>
        <w:t xml:space="preserve">Tasmanite </w:t>
      </w:r>
      <w:r w:rsidR="0019347D" w:rsidRPr="005D3E72">
        <w:rPr>
          <w:rFonts w:eastAsia="Times New Roman" w:cstheme="minorHAnsi"/>
          <w:sz w:val="44"/>
          <w:szCs w:val="44"/>
        </w:rPr>
        <w:t>Oil Shale Resource Potential</w:t>
      </w:r>
    </w:p>
    <w:p w:rsidR="0019347D" w:rsidRPr="005D3E72" w:rsidRDefault="0019347D" w:rsidP="00FD46CD">
      <w:pPr>
        <w:spacing w:after="0" w:line="240" w:lineRule="auto"/>
        <w:jc w:val="center"/>
        <w:rPr>
          <w:rFonts w:eastAsia="Times New Roman" w:cstheme="minorHAnsi"/>
          <w:sz w:val="44"/>
          <w:szCs w:val="44"/>
        </w:rPr>
      </w:pPr>
    </w:p>
    <w:p w:rsidR="0019347D" w:rsidRPr="001E0D3D" w:rsidRDefault="0019347D" w:rsidP="0019347D">
      <w:pPr>
        <w:spacing w:after="0" w:line="240" w:lineRule="auto"/>
        <w:jc w:val="center"/>
        <w:rPr>
          <w:rFonts w:eastAsia="Times New Roman" w:cstheme="minorHAnsi"/>
          <w:sz w:val="44"/>
          <w:szCs w:val="44"/>
        </w:rPr>
      </w:pPr>
    </w:p>
    <w:p w:rsidR="0019347D" w:rsidRPr="001E0D3D" w:rsidRDefault="00B405B6" w:rsidP="0019347D">
      <w:pPr>
        <w:spacing w:after="0" w:line="240" w:lineRule="auto"/>
        <w:jc w:val="center"/>
        <w:rPr>
          <w:rFonts w:eastAsia="Times New Roman" w:cstheme="minorHAnsi"/>
          <w:sz w:val="40"/>
          <w:szCs w:val="44"/>
        </w:rPr>
      </w:pPr>
      <w:r w:rsidRPr="001E0D3D">
        <w:rPr>
          <w:rFonts w:eastAsia="Times New Roman" w:cstheme="minorHAnsi"/>
          <w:sz w:val="40"/>
          <w:szCs w:val="44"/>
        </w:rPr>
        <w:t xml:space="preserve">Boss </w:t>
      </w:r>
      <w:r w:rsidR="0019347D" w:rsidRPr="001E0D3D">
        <w:rPr>
          <w:rFonts w:eastAsia="Times New Roman" w:cstheme="minorHAnsi"/>
          <w:sz w:val="40"/>
          <w:szCs w:val="44"/>
        </w:rPr>
        <w:t>Resources Limited</w:t>
      </w:r>
    </w:p>
    <w:p w:rsidR="00565D5C" w:rsidRPr="008A3934" w:rsidRDefault="008A3934" w:rsidP="0019347D">
      <w:pPr>
        <w:spacing w:after="0" w:line="240" w:lineRule="auto"/>
        <w:jc w:val="center"/>
        <w:rPr>
          <w:rFonts w:eastAsia="Times New Roman" w:cstheme="minorHAnsi"/>
          <w:sz w:val="28"/>
          <w:szCs w:val="44"/>
        </w:rPr>
      </w:pPr>
      <w:r w:rsidRPr="008A3934">
        <w:rPr>
          <w:rFonts w:eastAsia="Times New Roman" w:cstheme="minorHAnsi"/>
          <w:sz w:val="28"/>
          <w:szCs w:val="44"/>
        </w:rPr>
        <w:t>(ABN: 38 116 834 336)</w:t>
      </w: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565D5C" w:rsidRPr="001E0D3D" w:rsidRDefault="00565D5C" w:rsidP="0019347D">
      <w:pPr>
        <w:spacing w:after="0" w:line="200" w:lineRule="exact"/>
        <w:jc w:val="both"/>
        <w:rPr>
          <w:rFonts w:cstheme="minorHAnsi"/>
          <w:sz w:val="20"/>
          <w:szCs w:val="20"/>
        </w:rPr>
      </w:pPr>
    </w:p>
    <w:p w:rsidR="001E0D3D" w:rsidRDefault="0019347D" w:rsidP="0036722C">
      <w:pPr>
        <w:spacing w:after="0" w:line="240" w:lineRule="auto"/>
        <w:jc w:val="right"/>
        <w:rPr>
          <w:rFonts w:eastAsia="Times New Roman" w:cstheme="minorHAnsi"/>
          <w:sz w:val="24"/>
          <w:szCs w:val="24"/>
        </w:rPr>
      </w:pPr>
      <w:r w:rsidRPr="001E0D3D">
        <w:rPr>
          <w:rFonts w:eastAsia="Times New Roman" w:cstheme="minorHAnsi"/>
          <w:sz w:val="24"/>
          <w:szCs w:val="24"/>
        </w:rPr>
        <w:t>Leigh Ryan</w:t>
      </w:r>
      <w:r w:rsidR="00B405B6" w:rsidRPr="001E0D3D">
        <w:rPr>
          <w:rFonts w:eastAsia="Times New Roman" w:cstheme="minorHAnsi"/>
          <w:sz w:val="24"/>
          <w:szCs w:val="24"/>
        </w:rPr>
        <w:t xml:space="preserve">, </w:t>
      </w:r>
      <w:r w:rsidR="008002BA">
        <w:rPr>
          <w:rFonts w:eastAsia="Times New Roman" w:cstheme="minorHAnsi"/>
          <w:sz w:val="24"/>
          <w:szCs w:val="24"/>
        </w:rPr>
        <w:t>Jul</w:t>
      </w:r>
      <w:r w:rsidR="00A83D79">
        <w:rPr>
          <w:rFonts w:eastAsia="Times New Roman" w:cstheme="minorHAnsi"/>
          <w:sz w:val="24"/>
          <w:szCs w:val="24"/>
        </w:rPr>
        <w:t>y</w:t>
      </w:r>
      <w:r w:rsidR="00B405B6" w:rsidRPr="001E0D3D">
        <w:rPr>
          <w:rFonts w:eastAsia="Times New Roman" w:cstheme="minorHAnsi"/>
          <w:sz w:val="24"/>
          <w:szCs w:val="24"/>
        </w:rPr>
        <w:t xml:space="preserve"> 201</w:t>
      </w:r>
      <w:r w:rsidR="00A83D79">
        <w:rPr>
          <w:rFonts w:eastAsia="Times New Roman" w:cstheme="minorHAnsi"/>
          <w:sz w:val="24"/>
          <w:szCs w:val="24"/>
        </w:rPr>
        <w:t>3</w:t>
      </w:r>
    </w:p>
    <w:p w:rsidR="001E0D3D" w:rsidRDefault="001E0D3D">
      <w:pPr>
        <w:rPr>
          <w:rFonts w:eastAsia="Times New Roman" w:cstheme="minorHAnsi"/>
          <w:sz w:val="24"/>
          <w:szCs w:val="24"/>
        </w:rPr>
      </w:pPr>
      <w:r>
        <w:rPr>
          <w:rFonts w:eastAsia="Times New Roman" w:cstheme="minorHAnsi"/>
          <w:sz w:val="24"/>
          <w:szCs w:val="24"/>
        </w:rPr>
        <w:br w:type="page"/>
      </w:r>
    </w:p>
    <w:p w:rsidR="00565D5C" w:rsidRPr="00CE2898" w:rsidRDefault="00B405B6" w:rsidP="0055160B">
      <w:pPr>
        <w:spacing w:before="240" w:after="120" w:line="240" w:lineRule="auto"/>
        <w:ind w:right="210"/>
        <w:jc w:val="both"/>
        <w:rPr>
          <w:rFonts w:eastAsia="Times New Roman" w:cstheme="minorHAnsi"/>
          <w:b/>
          <w:sz w:val="24"/>
          <w:szCs w:val="24"/>
        </w:rPr>
      </w:pPr>
      <w:r w:rsidRPr="00CE2898">
        <w:rPr>
          <w:rFonts w:eastAsia="Times New Roman" w:cstheme="minorHAnsi"/>
          <w:b/>
          <w:sz w:val="24"/>
          <w:szCs w:val="24"/>
        </w:rPr>
        <w:lastRenderedPageBreak/>
        <w:t>Executive Summary</w:t>
      </w:r>
    </w:p>
    <w:p w:rsidR="001C220E" w:rsidRDefault="00015927" w:rsidP="001C220E">
      <w:pPr>
        <w:spacing w:before="240" w:after="120" w:line="240" w:lineRule="auto"/>
        <w:ind w:right="210"/>
        <w:jc w:val="both"/>
        <w:rPr>
          <w:rFonts w:eastAsia="Times New Roman" w:cstheme="minorHAnsi"/>
          <w:sz w:val="24"/>
          <w:szCs w:val="24"/>
        </w:rPr>
      </w:pPr>
      <w:r w:rsidRPr="001C220E">
        <w:rPr>
          <w:rFonts w:eastAsia="Times New Roman" w:cstheme="minorHAnsi"/>
          <w:sz w:val="24"/>
          <w:szCs w:val="24"/>
        </w:rPr>
        <w:t>The Tasmanite oil shale horizon(s) within</w:t>
      </w:r>
      <w:r w:rsidRPr="0055160B">
        <w:rPr>
          <w:rFonts w:eastAsia="Times New Roman" w:cstheme="minorHAnsi"/>
          <w:sz w:val="24"/>
          <w:szCs w:val="24"/>
        </w:rPr>
        <w:t xml:space="preserve"> </w:t>
      </w:r>
      <w:r w:rsidR="0060372F" w:rsidRPr="0055160B">
        <w:rPr>
          <w:rFonts w:eastAsia="Times New Roman" w:cstheme="minorHAnsi"/>
          <w:sz w:val="24"/>
          <w:szCs w:val="24"/>
        </w:rPr>
        <w:t xml:space="preserve">Boss Resources 100% owned </w:t>
      </w:r>
      <w:r w:rsidR="00D50707" w:rsidRPr="0055160B">
        <w:rPr>
          <w:rFonts w:eastAsia="Times New Roman" w:cstheme="minorHAnsi"/>
          <w:sz w:val="24"/>
          <w:szCs w:val="24"/>
        </w:rPr>
        <w:t>Latrobe Oil Shale Project</w:t>
      </w:r>
      <w:r w:rsidR="00437F83">
        <w:rPr>
          <w:rFonts w:eastAsia="Times New Roman" w:cstheme="minorHAnsi"/>
          <w:sz w:val="24"/>
          <w:szCs w:val="24"/>
        </w:rPr>
        <w:t xml:space="preserve"> </w:t>
      </w:r>
      <w:r w:rsidR="0060372F" w:rsidRPr="0055160B">
        <w:rPr>
          <w:rFonts w:eastAsia="Times New Roman" w:cstheme="minorHAnsi"/>
          <w:sz w:val="24"/>
          <w:szCs w:val="24"/>
        </w:rPr>
        <w:t xml:space="preserve">in Tasmania </w:t>
      </w:r>
      <w:r>
        <w:rPr>
          <w:rFonts w:eastAsia="Times New Roman" w:cstheme="minorHAnsi"/>
          <w:sz w:val="24"/>
          <w:szCs w:val="24"/>
        </w:rPr>
        <w:t>(E</w:t>
      </w:r>
      <w:r w:rsidRPr="0055160B">
        <w:rPr>
          <w:rFonts w:eastAsia="Times New Roman" w:cstheme="minorHAnsi"/>
          <w:sz w:val="24"/>
          <w:szCs w:val="24"/>
        </w:rPr>
        <w:t>20/2004</w:t>
      </w:r>
      <w:r>
        <w:rPr>
          <w:rFonts w:eastAsia="Times New Roman" w:cstheme="minorHAnsi"/>
          <w:sz w:val="24"/>
          <w:szCs w:val="24"/>
        </w:rPr>
        <w:t>)</w:t>
      </w:r>
      <w:r w:rsidRPr="0055160B">
        <w:rPr>
          <w:rFonts w:eastAsia="Times New Roman" w:cstheme="minorHAnsi"/>
          <w:sz w:val="24"/>
          <w:szCs w:val="24"/>
        </w:rPr>
        <w:t xml:space="preserve"> </w:t>
      </w:r>
      <w:r w:rsidRPr="001C220E">
        <w:rPr>
          <w:rFonts w:eastAsia="Times New Roman" w:cstheme="minorHAnsi"/>
          <w:sz w:val="24"/>
          <w:szCs w:val="24"/>
        </w:rPr>
        <w:t xml:space="preserve">has </w:t>
      </w:r>
      <w:r w:rsidR="00D50707">
        <w:rPr>
          <w:rFonts w:eastAsia="Times New Roman" w:cstheme="minorHAnsi"/>
          <w:sz w:val="24"/>
          <w:szCs w:val="24"/>
        </w:rPr>
        <w:t xml:space="preserve">already </w:t>
      </w:r>
      <w:r w:rsidRPr="001C220E">
        <w:rPr>
          <w:rFonts w:eastAsia="Times New Roman" w:cstheme="minorHAnsi"/>
          <w:sz w:val="24"/>
          <w:szCs w:val="24"/>
        </w:rPr>
        <w:t>produced 1.13 million litres of oil</w:t>
      </w:r>
      <w:r w:rsidR="001C220E" w:rsidRPr="001C220E">
        <w:rPr>
          <w:rFonts w:eastAsia="Times New Roman" w:cstheme="minorHAnsi"/>
          <w:sz w:val="24"/>
          <w:szCs w:val="24"/>
        </w:rPr>
        <w:t xml:space="preserve"> </w:t>
      </w:r>
      <w:r w:rsidRPr="001C220E">
        <w:rPr>
          <w:rFonts w:eastAsia="Times New Roman" w:cstheme="minorHAnsi"/>
          <w:sz w:val="24"/>
          <w:szCs w:val="24"/>
        </w:rPr>
        <w:t>from historical underground mining operations. Historic</w:t>
      </w:r>
      <w:r w:rsidR="00D50707">
        <w:rPr>
          <w:rFonts w:eastAsia="Times New Roman" w:cstheme="minorHAnsi"/>
          <w:sz w:val="24"/>
          <w:szCs w:val="24"/>
        </w:rPr>
        <w:t xml:space="preserve"> and recent</w:t>
      </w:r>
      <w:r w:rsidRPr="001C220E">
        <w:rPr>
          <w:rFonts w:eastAsia="Times New Roman" w:cstheme="minorHAnsi"/>
          <w:sz w:val="24"/>
          <w:szCs w:val="24"/>
        </w:rPr>
        <w:t xml:space="preserve"> drilling campaigns </w:t>
      </w:r>
      <w:r w:rsidR="00D50707">
        <w:rPr>
          <w:rFonts w:eastAsia="Times New Roman" w:cstheme="minorHAnsi"/>
          <w:sz w:val="24"/>
          <w:szCs w:val="24"/>
        </w:rPr>
        <w:t xml:space="preserve">within the License </w:t>
      </w:r>
      <w:r w:rsidRPr="001C220E">
        <w:rPr>
          <w:rFonts w:eastAsia="Times New Roman" w:cstheme="minorHAnsi"/>
          <w:sz w:val="24"/>
          <w:szCs w:val="24"/>
        </w:rPr>
        <w:t>have demonstrated a</w:t>
      </w:r>
      <w:r w:rsidR="001C220E" w:rsidRPr="001C220E">
        <w:rPr>
          <w:rFonts w:eastAsia="Times New Roman" w:cstheme="minorHAnsi"/>
          <w:sz w:val="24"/>
          <w:szCs w:val="24"/>
        </w:rPr>
        <w:t xml:space="preserve"> </w:t>
      </w:r>
      <w:r w:rsidRPr="001C220E">
        <w:rPr>
          <w:rFonts w:eastAsia="Times New Roman" w:cstheme="minorHAnsi"/>
          <w:sz w:val="24"/>
          <w:szCs w:val="24"/>
        </w:rPr>
        <w:t>continuity of the</w:t>
      </w:r>
      <w:r w:rsidR="001C220E" w:rsidRPr="001C220E">
        <w:rPr>
          <w:rFonts w:eastAsia="Times New Roman" w:cstheme="minorHAnsi"/>
          <w:sz w:val="24"/>
          <w:szCs w:val="24"/>
        </w:rPr>
        <w:t xml:space="preserve"> horizon(s) </w:t>
      </w:r>
      <w:r w:rsidRPr="001C220E">
        <w:rPr>
          <w:rFonts w:eastAsia="Times New Roman" w:cstheme="minorHAnsi"/>
          <w:sz w:val="24"/>
          <w:szCs w:val="24"/>
        </w:rPr>
        <w:t xml:space="preserve">over a </w:t>
      </w:r>
      <w:r w:rsidR="00D50707">
        <w:rPr>
          <w:rFonts w:eastAsia="Times New Roman" w:cstheme="minorHAnsi"/>
          <w:sz w:val="24"/>
          <w:szCs w:val="24"/>
        </w:rPr>
        <w:t xml:space="preserve">very </w:t>
      </w:r>
      <w:r w:rsidRPr="001C220E">
        <w:rPr>
          <w:rFonts w:eastAsia="Times New Roman" w:cstheme="minorHAnsi"/>
          <w:sz w:val="24"/>
          <w:szCs w:val="24"/>
        </w:rPr>
        <w:t>large area.</w:t>
      </w:r>
    </w:p>
    <w:p w:rsidR="00FF6E89" w:rsidRPr="0055160B" w:rsidRDefault="001C220E"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 xml:space="preserve">Recent drilling and interpretation work by Boss Resources has confirmed </w:t>
      </w:r>
      <w:r w:rsidR="007A7017" w:rsidRPr="0055160B">
        <w:rPr>
          <w:rFonts w:eastAsia="Times New Roman" w:cstheme="minorHAnsi"/>
          <w:sz w:val="24"/>
          <w:szCs w:val="24"/>
        </w:rPr>
        <w:t xml:space="preserve">an </w:t>
      </w:r>
      <w:r w:rsidR="00FF7467">
        <w:rPr>
          <w:rFonts w:eastAsia="Times New Roman" w:cstheme="minorHAnsi"/>
          <w:sz w:val="24"/>
          <w:szCs w:val="24"/>
        </w:rPr>
        <w:t>E</w:t>
      </w:r>
      <w:r w:rsidR="007A7017" w:rsidRPr="0055160B">
        <w:rPr>
          <w:rFonts w:eastAsia="Times New Roman" w:cstheme="minorHAnsi"/>
          <w:sz w:val="24"/>
          <w:szCs w:val="24"/>
        </w:rPr>
        <w:t xml:space="preserve">xploration </w:t>
      </w:r>
      <w:r w:rsidR="00FF7467">
        <w:rPr>
          <w:rFonts w:eastAsia="Times New Roman" w:cstheme="minorHAnsi"/>
          <w:sz w:val="24"/>
          <w:szCs w:val="24"/>
        </w:rPr>
        <w:t>T</w:t>
      </w:r>
      <w:r w:rsidR="007A7017" w:rsidRPr="0055160B">
        <w:rPr>
          <w:rFonts w:eastAsia="Times New Roman" w:cstheme="minorHAnsi"/>
          <w:sz w:val="24"/>
          <w:szCs w:val="24"/>
        </w:rPr>
        <w:t>arget</w:t>
      </w:r>
      <w:r w:rsidR="00B405B6" w:rsidRPr="0055160B">
        <w:rPr>
          <w:rFonts w:eastAsia="Times New Roman" w:cstheme="minorHAnsi"/>
          <w:sz w:val="24"/>
          <w:szCs w:val="24"/>
        </w:rPr>
        <w:t xml:space="preserve"> </w:t>
      </w:r>
      <w:r w:rsidR="00E832FB" w:rsidRPr="0055160B">
        <w:rPr>
          <w:rFonts w:eastAsia="Times New Roman" w:cstheme="minorHAnsi"/>
          <w:sz w:val="24"/>
          <w:szCs w:val="24"/>
        </w:rPr>
        <w:t xml:space="preserve">(ET) </w:t>
      </w:r>
      <w:r w:rsidR="007A7017" w:rsidRPr="0055160B">
        <w:rPr>
          <w:rFonts w:eastAsia="Times New Roman" w:cstheme="minorHAnsi"/>
          <w:sz w:val="24"/>
          <w:szCs w:val="24"/>
        </w:rPr>
        <w:t>of</w:t>
      </w:r>
      <w:r w:rsidR="005861C3" w:rsidRPr="0055160B">
        <w:rPr>
          <w:rFonts w:eastAsia="Times New Roman" w:cstheme="minorHAnsi"/>
          <w:sz w:val="24"/>
          <w:szCs w:val="24"/>
        </w:rPr>
        <w:t xml:space="preserve"> </w:t>
      </w:r>
      <w:r w:rsidR="00581E65">
        <w:rPr>
          <w:rFonts w:eastAsia="Times New Roman" w:cstheme="minorHAnsi"/>
          <w:sz w:val="24"/>
          <w:szCs w:val="24"/>
        </w:rPr>
        <w:t>38</w:t>
      </w:r>
      <w:r w:rsidR="00134836">
        <w:rPr>
          <w:rFonts w:eastAsia="Times New Roman" w:cstheme="minorHAnsi"/>
          <w:sz w:val="24"/>
          <w:szCs w:val="24"/>
        </w:rPr>
        <w:t xml:space="preserve"> to </w:t>
      </w:r>
      <w:r w:rsidR="00581E65">
        <w:rPr>
          <w:rFonts w:eastAsia="Times New Roman" w:cstheme="minorHAnsi"/>
          <w:sz w:val="24"/>
          <w:szCs w:val="24"/>
        </w:rPr>
        <w:t>72</w:t>
      </w:r>
      <w:r w:rsidR="00B405B6" w:rsidRPr="0055160B">
        <w:rPr>
          <w:rFonts w:eastAsia="Times New Roman" w:cstheme="minorHAnsi"/>
          <w:sz w:val="24"/>
          <w:szCs w:val="24"/>
        </w:rPr>
        <w:t xml:space="preserve"> million tonnes</w:t>
      </w:r>
      <w:r w:rsidR="005861C3" w:rsidRPr="0055160B">
        <w:rPr>
          <w:rFonts w:eastAsia="Times New Roman" w:cstheme="minorHAnsi"/>
          <w:sz w:val="24"/>
          <w:szCs w:val="24"/>
        </w:rPr>
        <w:t xml:space="preserve"> </w:t>
      </w:r>
      <w:r w:rsidR="00FF6E89" w:rsidRPr="0055160B">
        <w:rPr>
          <w:rFonts w:eastAsia="Times New Roman" w:cstheme="minorHAnsi"/>
          <w:sz w:val="24"/>
          <w:szCs w:val="24"/>
        </w:rPr>
        <w:t xml:space="preserve">of oil shale </w:t>
      </w:r>
      <w:r w:rsidR="005861C3" w:rsidRPr="0055160B">
        <w:rPr>
          <w:rFonts w:eastAsia="Times New Roman" w:cstheme="minorHAnsi"/>
          <w:sz w:val="24"/>
          <w:szCs w:val="24"/>
        </w:rPr>
        <w:t xml:space="preserve">equating to </w:t>
      </w:r>
      <w:r w:rsidR="00134836">
        <w:rPr>
          <w:rFonts w:eastAsia="Times New Roman" w:cstheme="minorHAnsi"/>
          <w:sz w:val="24"/>
          <w:szCs w:val="24"/>
        </w:rPr>
        <w:t xml:space="preserve">between </w:t>
      </w:r>
      <w:r w:rsidR="008002BA">
        <w:rPr>
          <w:rFonts w:eastAsia="Times New Roman" w:cstheme="minorHAnsi"/>
          <w:sz w:val="24"/>
          <w:szCs w:val="24"/>
        </w:rPr>
        <w:t>27</w:t>
      </w:r>
      <w:r w:rsidR="006D14B7">
        <w:rPr>
          <w:rFonts w:eastAsia="Times New Roman" w:cstheme="minorHAnsi"/>
          <w:sz w:val="24"/>
          <w:szCs w:val="24"/>
        </w:rPr>
        <w:t xml:space="preserve"> million and 50</w:t>
      </w:r>
      <w:r w:rsidR="005861C3" w:rsidRPr="0055160B">
        <w:rPr>
          <w:rFonts w:eastAsia="Times New Roman" w:cstheme="minorHAnsi"/>
          <w:sz w:val="24"/>
          <w:szCs w:val="24"/>
        </w:rPr>
        <w:t xml:space="preserve"> million barrels of oil. The </w:t>
      </w:r>
      <w:r w:rsidR="00E832FB" w:rsidRPr="0055160B">
        <w:rPr>
          <w:rFonts w:eastAsia="Times New Roman" w:cstheme="minorHAnsi"/>
          <w:sz w:val="24"/>
          <w:szCs w:val="24"/>
        </w:rPr>
        <w:t xml:space="preserve">ET </w:t>
      </w:r>
      <w:r>
        <w:rPr>
          <w:rFonts w:eastAsia="Times New Roman" w:cstheme="minorHAnsi"/>
          <w:sz w:val="24"/>
          <w:szCs w:val="24"/>
        </w:rPr>
        <w:t xml:space="preserve">includes </w:t>
      </w:r>
      <w:r w:rsidR="008002BA">
        <w:rPr>
          <w:rFonts w:eastAsia="Times New Roman" w:cstheme="minorHAnsi"/>
          <w:sz w:val="24"/>
          <w:szCs w:val="24"/>
        </w:rPr>
        <w:t>38</w:t>
      </w:r>
      <w:r w:rsidR="00FF6E89" w:rsidRPr="0055160B">
        <w:rPr>
          <w:rFonts w:eastAsia="Times New Roman" w:cstheme="minorHAnsi"/>
          <w:sz w:val="24"/>
          <w:szCs w:val="24"/>
        </w:rPr>
        <w:t xml:space="preserve"> million tonnes </w:t>
      </w:r>
      <w:r w:rsidR="00014095" w:rsidRPr="0055160B">
        <w:rPr>
          <w:rFonts w:eastAsia="Times New Roman" w:cstheme="minorHAnsi"/>
          <w:sz w:val="24"/>
          <w:szCs w:val="24"/>
        </w:rPr>
        <w:t>(</w:t>
      </w:r>
      <w:r w:rsidR="008002BA">
        <w:rPr>
          <w:rFonts w:eastAsia="Times New Roman" w:cstheme="minorHAnsi"/>
          <w:sz w:val="24"/>
          <w:szCs w:val="24"/>
        </w:rPr>
        <w:t>27</w:t>
      </w:r>
      <w:r w:rsidR="00014095" w:rsidRPr="0055160B">
        <w:rPr>
          <w:rFonts w:eastAsia="Times New Roman" w:cstheme="minorHAnsi"/>
          <w:sz w:val="24"/>
          <w:szCs w:val="24"/>
        </w:rPr>
        <w:t xml:space="preserve"> million barrels) </w:t>
      </w:r>
      <w:r>
        <w:rPr>
          <w:rFonts w:eastAsia="Times New Roman" w:cstheme="minorHAnsi"/>
          <w:sz w:val="24"/>
          <w:szCs w:val="24"/>
        </w:rPr>
        <w:t>defined by 310 recent and historic drill holes. The remaining</w:t>
      </w:r>
      <w:r w:rsidR="00FF6E89" w:rsidRPr="0055160B">
        <w:rPr>
          <w:rFonts w:eastAsia="Times New Roman" w:cstheme="minorHAnsi"/>
          <w:sz w:val="24"/>
          <w:szCs w:val="24"/>
        </w:rPr>
        <w:t xml:space="preserve"> </w:t>
      </w:r>
      <w:r w:rsidR="008002BA">
        <w:rPr>
          <w:rFonts w:eastAsia="Times New Roman" w:cstheme="minorHAnsi"/>
          <w:sz w:val="24"/>
          <w:szCs w:val="24"/>
        </w:rPr>
        <w:t>3</w:t>
      </w:r>
      <w:r>
        <w:rPr>
          <w:rFonts w:eastAsia="Times New Roman" w:cstheme="minorHAnsi"/>
          <w:sz w:val="24"/>
          <w:szCs w:val="24"/>
        </w:rPr>
        <w:t>4</w:t>
      </w:r>
      <w:r w:rsidR="00FF6E89" w:rsidRPr="0055160B">
        <w:rPr>
          <w:rFonts w:eastAsia="Times New Roman" w:cstheme="minorHAnsi"/>
          <w:sz w:val="24"/>
          <w:szCs w:val="24"/>
        </w:rPr>
        <w:t xml:space="preserve"> million tonnes</w:t>
      </w:r>
      <w:r w:rsidR="008002BA">
        <w:rPr>
          <w:rFonts w:eastAsia="Times New Roman" w:cstheme="minorHAnsi"/>
          <w:sz w:val="24"/>
          <w:szCs w:val="24"/>
        </w:rPr>
        <w:t xml:space="preserve"> </w:t>
      </w:r>
      <w:r>
        <w:rPr>
          <w:rFonts w:eastAsia="Times New Roman" w:cstheme="minorHAnsi"/>
          <w:sz w:val="24"/>
          <w:szCs w:val="24"/>
        </w:rPr>
        <w:t>of the ET is a direct extension of the drilled horizons but has not been drill tested. A</w:t>
      </w:r>
      <w:r w:rsidRPr="0055160B">
        <w:rPr>
          <w:rFonts w:eastAsia="Times New Roman" w:cstheme="minorHAnsi"/>
          <w:sz w:val="24"/>
          <w:szCs w:val="24"/>
        </w:rPr>
        <w:t xml:space="preserve">dditional drilling </w:t>
      </w:r>
      <w:r>
        <w:rPr>
          <w:rFonts w:eastAsia="Times New Roman" w:cstheme="minorHAnsi"/>
          <w:sz w:val="24"/>
          <w:szCs w:val="24"/>
        </w:rPr>
        <w:t>is required</w:t>
      </w:r>
      <w:r w:rsidRPr="0055160B">
        <w:rPr>
          <w:rFonts w:eastAsia="Times New Roman" w:cstheme="minorHAnsi"/>
          <w:sz w:val="24"/>
          <w:szCs w:val="24"/>
        </w:rPr>
        <w:t xml:space="preserve"> in order to </w:t>
      </w:r>
      <w:r>
        <w:rPr>
          <w:rFonts w:eastAsia="Times New Roman" w:cstheme="minorHAnsi"/>
          <w:sz w:val="24"/>
          <w:szCs w:val="24"/>
        </w:rPr>
        <w:t xml:space="preserve">confirm the extent of the ET </w:t>
      </w:r>
      <w:r w:rsidR="008002BA">
        <w:rPr>
          <w:rFonts w:eastAsia="Times New Roman" w:cstheme="minorHAnsi"/>
          <w:sz w:val="24"/>
          <w:szCs w:val="24"/>
        </w:rPr>
        <w:t xml:space="preserve">and convert </w:t>
      </w:r>
      <w:r>
        <w:rPr>
          <w:rFonts w:eastAsia="Times New Roman" w:cstheme="minorHAnsi"/>
          <w:sz w:val="24"/>
          <w:szCs w:val="24"/>
        </w:rPr>
        <w:t xml:space="preserve">the resource </w:t>
      </w:r>
      <w:r w:rsidR="008002BA">
        <w:rPr>
          <w:rFonts w:eastAsia="Times New Roman" w:cstheme="minorHAnsi"/>
          <w:sz w:val="24"/>
          <w:szCs w:val="24"/>
        </w:rPr>
        <w:t>i</w:t>
      </w:r>
      <w:r>
        <w:rPr>
          <w:rFonts w:eastAsia="Times New Roman" w:cstheme="minorHAnsi"/>
          <w:sz w:val="24"/>
          <w:szCs w:val="24"/>
        </w:rPr>
        <w:t>nto an inferred JORC compliant status</w:t>
      </w:r>
      <w:r w:rsidR="00A746BC" w:rsidRPr="0055160B">
        <w:rPr>
          <w:rFonts w:eastAsia="Times New Roman" w:cstheme="minorHAnsi"/>
          <w:sz w:val="24"/>
          <w:szCs w:val="24"/>
        </w:rPr>
        <w:t>.</w:t>
      </w:r>
    </w:p>
    <w:p w:rsidR="00FA4BD8" w:rsidRDefault="008002BA"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With some additional oil shale analysis work</w:t>
      </w:r>
      <w:r w:rsidR="00A5610C">
        <w:rPr>
          <w:rFonts w:eastAsia="Times New Roman" w:cstheme="minorHAnsi"/>
          <w:sz w:val="24"/>
          <w:szCs w:val="24"/>
        </w:rPr>
        <w:t>,</w:t>
      </w:r>
      <w:r>
        <w:rPr>
          <w:rFonts w:eastAsia="Times New Roman" w:cstheme="minorHAnsi"/>
          <w:sz w:val="24"/>
          <w:szCs w:val="24"/>
        </w:rPr>
        <w:t xml:space="preserve"> the r</w:t>
      </w:r>
      <w:r w:rsidR="00FA4BD8" w:rsidRPr="0055160B">
        <w:rPr>
          <w:rFonts w:eastAsia="Times New Roman" w:cstheme="minorHAnsi"/>
          <w:sz w:val="24"/>
          <w:szCs w:val="24"/>
        </w:rPr>
        <w:t xml:space="preserve">ecent drilling conducted by Boss Resources </w:t>
      </w:r>
      <w:r>
        <w:rPr>
          <w:rFonts w:eastAsia="Times New Roman" w:cstheme="minorHAnsi"/>
          <w:sz w:val="24"/>
          <w:szCs w:val="24"/>
        </w:rPr>
        <w:t xml:space="preserve">at the </w:t>
      </w:r>
      <w:r w:rsidR="00FA4BD8" w:rsidRPr="0055160B">
        <w:rPr>
          <w:rFonts w:eastAsia="Times New Roman" w:cstheme="minorHAnsi"/>
          <w:sz w:val="24"/>
          <w:szCs w:val="24"/>
        </w:rPr>
        <w:t xml:space="preserve">China Bush prospect </w:t>
      </w:r>
      <w:r>
        <w:rPr>
          <w:rFonts w:eastAsia="Times New Roman" w:cstheme="minorHAnsi"/>
          <w:sz w:val="24"/>
          <w:szCs w:val="24"/>
        </w:rPr>
        <w:t>will</w:t>
      </w:r>
      <w:r w:rsidR="00FA4BD8" w:rsidRPr="0055160B">
        <w:rPr>
          <w:rFonts w:eastAsia="Times New Roman" w:cstheme="minorHAnsi"/>
          <w:sz w:val="24"/>
          <w:szCs w:val="24"/>
        </w:rPr>
        <w:t xml:space="preserve"> </w:t>
      </w:r>
      <w:r>
        <w:rPr>
          <w:rFonts w:eastAsia="Times New Roman" w:cstheme="minorHAnsi"/>
          <w:sz w:val="24"/>
          <w:szCs w:val="24"/>
        </w:rPr>
        <w:t>enable</w:t>
      </w:r>
      <w:r w:rsidR="00FA4BD8" w:rsidRPr="0055160B">
        <w:rPr>
          <w:rFonts w:eastAsia="Times New Roman" w:cstheme="minorHAnsi"/>
          <w:sz w:val="24"/>
          <w:szCs w:val="24"/>
        </w:rPr>
        <w:t xml:space="preserve"> an in</w:t>
      </w:r>
      <w:r w:rsidR="003E5E6F">
        <w:rPr>
          <w:rFonts w:eastAsia="Times New Roman" w:cstheme="minorHAnsi"/>
          <w:sz w:val="24"/>
          <w:szCs w:val="24"/>
        </w:rPr>
        <w:t>ferr</w:t>
      </w:r>
      <w:r w:rsidR="00FA4BD8" w:rsidRPr="0055160B">
        <w:rPr>
          <w:rFonts w:eastAsia="Times New Roman" w:cstheme="minorHAnsi"/>
          <w:sz w:val="24"/>
          <w:szCs w:val="24"/>
        </w:rPr>
        <w:t>ed JORC complaint resource of 1.</w:t>
      </w:r>
      <w:r>
        <w:rPr>
          <w:rFonts w:eastAsia="Times New Roman" w:cstheme="minorHAnsi"/>
          <w:sz w:val="24"/>
          <w:szCs w:val="24"/>
        </w:rPr>
        <w:t>7</w:t>
      </w:r>
      <w:r w:rsidR="00FA4BD8" w:rsidRPr="0055160B">
        <w:rPr>
          <w:rFonts w:eastAsia="Times New Roman" w:cstheme="minorHAnsi"/>
          <w:sz w:val="24"/>
          <w:szCs w:val="24"/>
        </w:rPr>
        <w:t xml:space="preserve"> million tonnes</w:t>
      </w:r>
      <w:r w:rsidR="00F621BD">
        <w:rPr>
          <w:rFonts w:eastAsia="Times New Roman" w:cstheme="minorHAnsi"/>
          <w:sz w:val="24"/>
          <w:szCs w:val="24"/>
        </w:rPr>
        <w:t xml:space="preserve"> </w:t>
      </w:r>
      <w:r w:rsidR="00F621BD" w:rsidRPr="0055160B">
        <w:rPr>
          <w:rFonts w:eastAsia="Times New Roman" w:cstheme="minorHAnsi"/>
          <w:sz w:val="24"/>
          <w:szCs w:val="24"/>
        </w:rPr>
        <w:t>(</w:t>
      </w:r>
      <w:r w:rsidR="00F621BD">
        <w:rPr>
          <w:rFonts w:eastAsia="Times New Roman" w:cstheme="minorHAnsi"/>
          <w:sz w:val="24"/>
          <w:szCs w:val="24"/>
        </w:rPr>
        <w:t>~</w:t>
      </w:r>
      <w:r w:rsidR="00F621BD" w:rsidRPr="0055160B">
        <w:rPr>
          <w:rFonts w:eastAsia="Times New Roman" w:cstheme="minorHAnsi"/>
          <w:sz w:val="24"/>
          <w:szCs w:val="24"/>
        </w:rPr>
        <w:t>1.</w:t>
      </w:r>
      <w:r>
        <w:rPr>
          <w:rFonts w:eastAsia="Times New Roman" w:cstheme="minorHAnsi"/>
          <w:sz w:val="24"/>
          <w:szCs w:val="24"/>
        </w:rPr>
        <w:t>7</w:t>
      </w:r>
      <w:r w:rsidR="00F621BD" w:rsidRPr="0055160B">
        <w:rPr>
          <w:rFonts w:eastAsia="Times New Roman" w:cstheme="minorHAnsi"/>
          <w:sz w:val="24"/>
          <w:szCs w:val="24"/>
        </w:rPr>
        <w:t xml:space="preserve"> million barrels)</w:t>
      </w:r>
      <w:r w:rsidR="00FA4BD8" w:rsidRPr="0055160B">
        <w:rPr>
          <w:rFonts w:eastAsia="Times New Roman" w:cstheme="minorHAnsi"/>
          <w:sz w:val="24"/>
          <w:szCs w:val="24"/>
        </w:rPr>
        <w:t>. This estimat</w:t>
      </w:r>
      <w:r w:rsidR="00D50707">
        <w:rPr>
          <w:rFonts w:eastAsia="Times New Roman" w:cstheme="minorHAnsi"/>
          <w:sz w:val="24"/>
          <w:szCs w:val="24"/>
        </w:rPr>
        <w:t>ion</w:t>
      </w:r>
      <w:r w:rsidR="00FA4BD8" w:rsidRPr="0055160B">
        <w:rPr>
          <w:rFonts w:eastAsia="Times New Roman" w:cstheme="minorHAnsi"/>
          <w:sz w:val="24"/>
          <w:szCs w:val="24"/>
        </w:rPr>
        <w:t xml:space="preserve"> uses an SG of 2.0 within a wireframe</w:t>
      </w:r>
      <w:r>
        <w:rPr>
          <w:rFonts w:eastAsia="Times New Roman" w:cstheme="minorHAnsi"/>
          <w:sz w:val="24"/>
          <w:szCs w:val="24"/>
        </w:rPr>
        <w:t xml:space="preserve"> created from ore blocks digitized on a </w:t>
      </w:r>
      <w:r w:rsidR="00D50707">
        <w:rPr>
          <w:rFonts w:eastAsia="Times New Roman" w:cstheme="minorHAnsi"/>
          <w:sz w:val="24"/>
          <w:szCs w:val="24"/>
        </w:rPr>
        <w:t>complete set</w:t>
      </w:r>
      <w:r>
        <w:rPr>
          <w:rFonts w:eastAsia="Times New Roman" w:cstheme="minorHAnsi"/>
          <w:sz w:val="24"/>
          <w:szCs w:val="24"/>
        </w:rPr>
        <w:t xml:space="preserve"> of cross sections through the prospect area</w:t>
      </w:r>
      <w:r w:rsidR="00FA4BD8" w:rsidRPr="0055160B">
        <w:rPr>
          <w:rFonts w:eastAsia="Times New Roman" w:cstheme="minorHAnsi"/>
          <w:sz w:val="24"/>
          <w:szCs w:val="24"/>
        </w:rPr>
        <w:t xml:space="preserve">, and </w:t>
      </w:r>
      <w:r w:rsidR="00D50707">
        <w:rPr>
          <w:rFonts w:eastAsia="Times New Roman" w:cstheme="minorHAnsi"/>
          <w:sz w:val="24"/>
          <w:szCs w:val="24"/>
        </w:rPr>
        <w:t>does not extend below 30m from surface</w:t>
      </w:r>
      <w:r w:rsidR="007E1F48">
        <w:rPr>
          <w:rFonts w:eastAsia="Times New Roman" w:cstheme="minorHAnsi"/>
          <w:sz w:val="24"/>
          <w:szCs w:val="24"/>
        </w:rPr>
        <w:t>.</w:t>
      </w:r>
    </w:p>
    <w:p w:rsidR="001C220E" w:rsidRDefault="001C220E" w:rsidP="001C220E">
      <w:pPr>
        <w:spacing w:before="240" w:after="120" w:line="240" w:lineRule="auto"/>
        <w:ind w:right="210"/>
        <w:jc w:val="both"/>
        <w:rPr>
          <w:rFonts w:eastAsia="Times New Roman" w:cstheme="minorHAnsi"/>
          <w:sz w:val="24"/>
          <w:szCs w:val="24"/>
        </w:rPr>
      </w:pPr>
      <w:r w:rsidRPr="001C220E">
        <w:rPr>
          <w:rFonts w:eastAsia="Times New Roman" w:cstheme="minorHAnsi"/>
          <w:sz w:val="24"/>
          <w:szCs w:val="24"/>
        </w:rPr>
        <w:t>The variety of oil shale found within the Latrobe Oil Shale Project is unique to Tasmania and</w:t>
      </w:r>
      <w:r>
        <w:rPr>
          <w:rFonts w:eastAsia="Times New Roman" w:cstheme="minorHAnsi"/>
          <w:sz w:val="24"/>
          <w:szCs w:val="24"/>
        </w:rPr>
        <w:t xml:space="preserve"> </w:t>
      </w:r>
      <w:r w:rsidRPr="001C220E">
        <w:rPr>
          <w:rFonts w:eastAsia="Times New Roman" w:cstheme="minorHAnsi"/>
          <w:sz w:val="24"/>
          <w:szCs w:val="24"/>
        </w:rPr>
        <w:t>has advantages over other Australian oil shales in that it can be used as a source of bitumen as well as oil and power generation.</w:t>
      </w:r>
    </w:p>
    <w:p w:rsidR="00457C12" w:rsidRDefault="00457C12"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The Latrobe project oil shale i</w:t>
      </w:r>
      <w:r w:rsidRPr="009A6CF9">
        <w:rPr>
          <w:rFonts w:eastAsia="Times New Roman" w:cstheme="minorHAnsi"/>
          <w:sz w:val="24"/>
          <w:szCs w:val="24"/>
        </w:rPr>
        <w:t xml:space="preserve">s comparable to </w:t>
      </w:r>
      <w:r>
        <w:rPr>
          <w:rFonts w:eastAsia="Times New Roman" w:cstheme="minorHAnsi"/>
          <w:sz w:val="24"/>
          <w:szCs w:val="24"/>
        </w:rPr>
        <w:t xml:space="preserve">the </w:t>
      </w:r>
      <w:r w:rsidRPr="009A6CF9">
        <w:rPr>
          <w:rFonts w:eastAsia="Times New Roman" w:cstheme="minorHAnsi"/>
          <w:sz w:val="24"/>
          <w:szCs w:val="24"/>
        </w:rPr>
        <w:t xml:space="preserve">Fushun oil shale </w:t>
      </w:r>
      <w:r>
        <w:rPr>
          <w:rFonts w:eastAsia="Times New Roman" w:cstheme="minorHAnsi"/>
          <w:sz w:val="24"/>
          <w:szCs w:val="24"/>
        </w:rPr>
        <w:t xml:space="preserve">with respect to </w:t>
      </w:r>
      <w:r w:rsidRPr="009A6CF9">
        <w:rPr>
          <w:rFonts w:eastAsia="Times New Roman" w:cstheme="minorHAnsi"/>
          <w:sz w:val="24"/>
          <w:szCs w:val="24"/>
        </w:rPr>
        <w:t>physical</w:t>
      </w:r>
      <w:r>
        <w:rPr>
          <w:rFonts w:eastAsia="Times New Roman" w:cstheme="minorHAnsi"/>
          <w:sz w:val="24"/>
          <w:szCs w:val="24"/>
        </w:rPr>
        <w:t>,</w:t>
      </w:r>
      <w:r w:rsidRPr="009A6CF9">
        <w:rPr>
          <w:rFonts w:eastAsia="Times New Roman" w:cstheme="minorHAnsi"/>
          <w:sz w:val="24"/>
          <w:szCs w:val="24"/>
        </w:rPr>
        <w:t xml:space="preserve"> chemical </w:t>
      </w:r>
      <w:r>
        <w:rPr>
          <w:rFonts w:eastAsia="Times New Roman" w:cstheme="minorHAnsi"/>
          <w:sz w:val="24"/>
          <w:szCs w:val="24"/>
        </w:rPr>
        <w:t xml:space="preserve">and retorting product </w:t>
      </w:r>
      <w:r w:rsidRPr="009A6CF9">
        <w:rPr>
          <w:rFonts w:eastAsia="Times New Roman" w:cstheme="minorHAnsi"/>
          <w:sz w:val="24"/>
          <w:szCs w:val="24"/>
        </w:rPr>
        <w:t>characteristics</w:t>
      </w:r>
      <w:r w:rsidRPr="00D21DF7">
        <w:rPr>
          <w:rFonts w:eastAsia="Times New Roman" w:cstheme="minorHAnsi"/>
          <w:sz w:val="24"/>
          <w:szCs w:val="24"/>
        </w:rPr>
        <w:t>.</w:t>
      </w:r>
      <w:r>
        <w:rPr>
          <w:rFonts w:eastAsia="Times New Roman" w:cstheme="minorHAnsi"/>
          <w:sz w:val="24"/>
          <w:szCs w:val="24"/>
        </w:rPr>
        <w:t xml:space="preserve"> The p</w:t>
      </w:r>
      <w:r w:rsidRPr="0051484C">
        <w:rPr>
          <w:rFonts w:eastAsia="Times New Roman" w:cstheme="minorHAnsi"/>
          <w:sz w:val="24"/>
          <w:szCs w:val="24"/>
        </w:rPr>
        <w:t>rocessing produces a benign, sterile ash product</w:t>
      </w:r>
      <w:r w:rsidRPr="00D21DF7">
        <w:rPr>
          <w:rFonts w:eastAsia="Times New Roman" w:cstheme="minorHAnsi"/>
          <w:sz w:val="24"/>
          <w:szCs w:val="24"/>
        </w:rPr>
        <w:t xml:space="preserve"> </w:t>
      </w:r>
      <w:r>
        <w:rPr>
          <w:rFonts w:eastAsia="Times New Roman" w:cstheme="minorHAnsi"/>
          <w:sz w:val="24"/>
          <w:szCs w:val="24"/>
        </w:rPr>
        <w:t xml:space="preserve">suitable for </w:t>
      </w:r>
      <w:r w:rsidRPr="00D21DF7">
        <w:rPr>
          <w:rFonts w:eastAsia="Times New Roman" w:cstheme="minorHAnsi"/>
          <w:sz w:val="24"/>
          <w:szCs w:val="24"/>
        </w:rPr>
        <w:t xml:space="preserve">fertilizer, </w:t>
      </w:r>
      <w:r>
        <w:rPr>
          <w:rFonts w:eastAsia="Times New Roman" w:cstheme="minorHAnsi"/>
          <w:sz w:val="24"/>
          <w:szCs w:val="24"/>
        </w:rPr>
        <w:t xml:space="preserve">soil improvement product, </w:t>
      </w:r>
      <w:r w:rsidRPr="00D21DF7">
        <w:rPr>
          <w:rFonts w:eastAsia="Times New Roman" w:cstheme="minorHAnsi"/>
          <w:sz w:val="24"/>
          <w:szCs w:val="24"/>
        </w:rPr>
        <w:t>building and insulation</w:t>
      </w:r>
      <w:r w:rsidRPr="000B2DC3">
        <w:rPr>
          <w:rFonts w:eastAsia="Times New Roman" w:cstheme="minorHAnsi"/>
          <w:sz w:val="24"/>
          <w:szCs w:val="24"/>
        </w:rPr>
        <w:t xml:space="preserve"> </w:t>
      </w:r>
      <w:r w:rsidRPr="00D21DF7">
        <w:rPr>
          <w:rFonts w:eastAsia="Times New Roman" w:cstheme="minorHAnsi"/>
          <w:sz w:val="24"/>
          <w:szCs w:val="24"/>
        </w:rPr>
        <w:t>materials</w:t>
      </w:r>
      <w:r w:rsidR="00F62BF9">
        <w:rPr>
          <w:rFonts w:eastAsia="Times New Roman" w:cstheme="minorHAnsi"/>
          <w:sz w:val="24"/>
          <w:szCs w:val="24"/>
        </w:rPr>
        <w:t xml:space="preserve"> or</w:t>
      </w:r>
      <w:r w:rsidR="00DD3502">
        <w:rPr>
          <w:rFonts w:eastAsia="Times New Roman" w:cstheme="minorHAnsi"/>
          <w:sz w:val="24"/>
          <w:szCs w:val="24"/>
        </w:rPr>
        <w:t xml:space="preserve"> filler </w:t>
      </w:r>
      <w:r w:rsidRPr="0051484C">
        <w:rPr>
          <w:rFonts w:eastAsia="Times New Roman" w:cstheme="minorHAnsi"/>
          <w:sz w:val="24"/>
          <w:szCs w:val="24"/>
        </w:rPr>
        <w:t xml:space="preserve">suitable for </w:t>
      </w:r>
      <w:r>
        <w:rPr>
          <w:rFonts w:eastAsia="Times New Roman" w:cstheme="minorHAnsi"/>
          <w:sz w:val="24"/>
          <w:szCs w:val="24"/>
        </w:rPr>
        <w:t xml:space="preserve">an </w:t>
      </w:r>
      <w:r w:rsidRPr="0051484C">
        <w:rPr>
          <w:rFonts w:eastAsia="Times New Roman" w:cstheme="minorHAnsi"/>
          <w:sz w:val="24"/>
          <w:szCs w:val="24"/>
        </w:rPr>
        <w:t xml:space="preserve">additive </w:t>
      </w:r>
      <w:r>
        <w:rPr>
          <w:rFonts w:eastAsia="Times New Roman" w:cstheme="minorHAnsi"/>
          <w:sz w:val="24"/>
          <w:szCs w:val="24"/>
        </w:rPr>
        <w:t>at</w:t>
      </w:r>
      <w:r w:rsidRPr="0051484C">
        <w:rPr>
          <w:rFonts w:eastAsia="Times New Roman" w:cstheme="minorHAnsi"/>
          <w:sz w:val="24"/>
          <w:szCs w:val="24"/>
        </w:rPr>
        <w:t xml:space="preserve"> </w:t>
      </w:r>
      <w:r>
        <w:rPr>
          <w:rFonts w:eastAsia="Times New Roman" w:cstheme="minorHAnsi"/>
          <w:sz w:val="24"/>
          <w:szCs w:val="24"/>
        </w:rPr>
        <w:t xml:space="preserve">the huge </w:t>
      </w:r>
      <w:r w:rsidRPr="0051484C">
        <w:rPr>
          <w:rFonts w:eastAsia="Times New Roman" w:cstheme="minorHAnsi"/>
          <w:sz w:val="24"/>
          <w:szCs w:val="24"/>
        </w:rPr>
        <w:t xml:space="preserve">Railton cement </w:t>
      </w:r>
      <w:r>
        <w:rPr>
          <w:rFonts w:eastAsia="Times New Roman" w:cstheme="minorHAnsi"/>
          <w:sz w:val="24"/>
          <w:szCs w:val="24"/>
        </w:rPr>
        <w:t xml:space="preserve">factory just 1.8 kilometres to the southwest of the </w:t>
      </w:r>
      <w:r w:rsidR="00DD3502">
        <w:rPr>
          <w:rFonts w:eastAsia="Times New Roman" w:cstheme="minorHAnsi"/>
          <w:sz w:val="24"/>
          <w:szCs w:val="24"/>
        </w:rPr>
        <w:t>Project</w:t>
      </w:r>
      <w:r>
        <w:rPr>
          <w:rFonts w:eastAsia="Times New Roman" w:cstheme="minorHAnsi"/>
          <w:sz w:val="24"/>
          <w:szCs w:val="24"/>
        </w:rPr>
        <w:t>.</w:t>
      </w:r>
    </w:p>
    <w:p w:rsidR="00A83D79" w:rsidRDefault="00A83D79"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 xml:space="preserve">The </w:t>
      </w:r>
      <w:r w:rsidRPr="0055160B">
        <w:rPr>
          <w:rFonts w:eastAsia="Times New Roman" w:cstheme="minorHAnsi"/>
          <w:sz w:val="24"/>
          <w:szCs w:val="24"/>
        </w:rPr>
        <w:t xml:space="preserve">Fushun Mining Group in </w:t>
      </w:r>
      <w:r>
        <w:rPr>
          <w:rFonts w:eastAsia="Times New Roman" w:cstheme="minorHAnsi"/>
          <w:sz w:val="24"/>
          <w:szCs w:val="24"/>
        </w:rPr>
        <w:t xml:space="preserve">China </w:t>
      </w:r>
      <w:r w:rsidR="006500C7">
        <w:rPr>
          <w:rFonts w:eastAsia="Times New Roman" w:cstheme="minorHAnsi"/>
          <w:sz w:val="24"/>
          <w:szCs w:val="24"/>
        </w:rPr>
        <w:t>was</w:t>
      </w:r>
      <w:r>
        <w:rPr>
          <w:rFonts w:eastAsia="Times New Roman" w:cstheme="minorHAnsi"/>
          <w:sz w:val="24"/>
          <w:szCs w:val="24"/>
        </w:rPr>
        <w:t xml:space="preserve"> sent </w:t>
      </w:r>
      <w:r w:rsidR="006500C7">
        <w:rPr>
          <w:rFonts w:eastAsia="Times New Roman" w:cstheme="minorHAnsi"/>
          <w:sz w:val="24"/>
          <w:szCs w:val="24"/>
        </w:rPr>
        <w:t xml:space="preserve">a </w:t>
      </w:r>
      <w:r>
        <w:rPr>
          <w:rFonts w:eastAsia="Times New Roman" w:cstheme="minorHAnsi"/>
          <w:sz w:val="24"/>
          <w:szCs w:val="24"/>
        </w:rPr>
        <w:t>M</w:t>
      </w:r>
      <w:r w:rsidRPr="0055160B">
        <w:rPr>
          <w:rFonts w:eastAsia="Times New Roman" w:cstheme="minorHAnsi"/>
          <w:sz w:val="24"/>
          <w:szCs w:val="24"/>
        </w:rPr>
        <w:t xml:space="preserve">emorandum of </w:t>
      </w:r>
      <w:r>
        <w:rPr>
          <w:rFonts w:eastAsia="Times New Roman" w:cstheme="minorHAnsi"/>
          <w:sz w:val="24"/>
          <w:szCs w:val="24"/>
        </w:rPr>
        <w:t>U</w:t>
      </w:r>
      <w:r w:rsidRPr="0055160B">
        <w:rPr>
          <w:rFonts w:eastAsia="Times New Roman" w:cstheme="minorHAnsi"/>
          <w:sz w:val="24"/>
          <w:szCs w:val="24"/>
        </w:rPr>
        <w:t>nderstanding (MOU)</w:t>
      </w:r>
      <w:r>
        <w:rPr>
          <w:rFonts w:eastAsia="Times New Roman" w:cstheme="minorHAnsi"/>
          <w:sz w:val="24"/>
          <w:szCs w:val="24"/>
        </w:rPr>
        <w:t xml:space="preserve"> </w:t>
      </w:r>
      <w:r w:rsidR="006500C7">
        <w:rPr>
          <w:rFonts w:eastAsia="Times New Roman" w:cstheme="minorHAnsi"/>
          <w:sz w:val="24"/>
          <w:szCs w:val="24"/>
        </w:rPr>
        <w:t xml:space="preserve">early in 2012 </w:t>
      </w:r>
      <w:r>
        <w:rPr>
          <w:rFonts w:eastAsia="Times New Roman" w:cstheme="minorHAnsi"/>
          <w:sz w:val="24"/>
          <w:szCs w:val="24"/>
        </w:rPr>
        <w:t xml:space="preserve">with respect to </w:t>
      </w:r>
      <w:r w:rsidR="006500C7">
        <w:rPr>
          <w:rFonts w:eastAsia="Times New Roman" w:cstheme="minorHAnsi"/>
          <w:sz w:val="24"/>
          <w:szCs w:val="24"/>
        </w:rPr>
        <w:t xml:space="preserve">sharing exploration, resource and processing information, and ultimately </w:t>
      </w:r>
      <w:r>
        <w:rPr>
          <w:rFonts w:eastAsia="Times New Roman" w:cstheme="minorHAnsi"/>
          <w:sz w:val="24"/>
          <w:szCs w:val="24"/>
        </w:rPr>
        <w:t>forming a Joint Venture on the Latrobe Project</w:t>
      </w:r>
      <w:r w:rsidR="006500C7">
        <w:rPr>
          <w:rFonts w:eastAsia="Times New Roman" w:cstheme="minorHAnsi"/>
          <w:sz w:val="24"/>
          <w:szCs w:val="24"/>
        </w:rPr>
        <w:t xml:space="preserve">. </w:t>
      </w:r>
      <w:r>
        <w:rPr>
          <w:rFonts w:eastAsia="Times New Roman" w:cstheme="minorHAnsi"/>
          <w:sz w:val="24"/>
          <w:szCs w:val="24"/>
        </w:rPr>
        <w:t>A response to the MOU is still awaited.</w:t>
      </w:r>
    </w:p>
    <w:p w:rsidR="00457C12" w:rsidRDefault="00457C12" w:rsidP="00457C12">
      <w:pPr>
        <w:spacing w:before="240" w:after="120" w:line="240" w:lineRule="auto"/>
        <w:ind w:right="210"/>
        <w:jc w:val="both"/>
        <w:rPr>
          <w:rFonts w:eastAsia="Times New Roman" w:cstheme="minorHAnsi"/>
          <w:sz w:val="24"/>
          <w:szCs w:val="24"/>
        </w:rPr>
      </w:pPr>
      <w:r w:rsidRPr="0055160B">
        <w:rPr>
          <w:rFonts w:eastAsia="Times New Roman" w:cstheme="minorHAnsi"/>
          <w:sz w:val="24"/>
          <w:szCs w:val="24"/>
        </w:rPr>
        <w:t xml:space="preserve">A </w:t>
      </w:r>
      <w:r>
        <w:rPr>
          <w:rFonts w:eastAsia="Times New Roman" w:cstheme="minorHAnsi"/>
          <w:sz w:val="24"/>
          <w:szCs w:val="24"/>
        </w:rPr>
        <w:t xml:space="preserve">two stage </w:t>
      </w:r>
      <w:r w:rsidRPr="0055160B">
        <w:rPr>
          <w:rFonts w:eastAsia="Times New Roman" w:cstheme="minorHAnsi"/>
          <w:sz w:val="24"/>
          <w:szCs w:val="24"/>
        </w:rPr>
        <w:t xml:space="preserve">530 hole (26,000m) drilling program with an estimated cost of $1,500,000 </w:t>
      </w:r>
      <w:r w:rsidR="00E952F8">
        <w:rPr>
          <w:rFonts w:eastAsia="Times New Roman" w:cstheme="minorHAnsi"/>
          <w:sz w:val="24"/>
          <w:szCs w:val="24"/>
        </w:rPr>
        <w:t>has been designed in order t</w:t>
      </w:r>
      <w:r w:rsidRPr="0055160B">
        <w:rPr>
          <w:rFonts w:eastAsia="Times New Roman" w:cstheme="minorHAnsi"/>
          <w:sz w:val="24"/>
          <w:szCs w:val="24"/>
        </w:rPr>
        <w:t xml:space="preserve">o increase the confidence level of the entire </w:t>
      </w:r>
      <w:r>
        <w:rPr>
          <w:rFonts w:eastAsia="Times New Roman" w:cstheme="minorHAnsi"/>
          <w:sz w:val="24"/>
          <w:szCs w:val="24"/>
        </w:rPr>
        <w:t>7</w:t>
      </w:r>
      <w:r w:rsidRPr="0055160B">
        <w:rPr>
          <w:rFonts w:eastAsia="Times New Roman" w:cstheme="minorHAnsi"/>
          <w:sz w:val="24"/>
          <w:szCs w:val="24"/>
        </w:rPr>
        <w:t xml:space="preserve">2 million tonne </w:t>
      </w:r>
      <w:r w:rsidR="00E952F8">
        <w:rPr>
          <w:rFonts w:eastAsia="Times New Roman" w:cstheme="minorHAnsi"/>
          <w:sz w:val="24"/>
          <w:szCs w:val="24"/>
        </w:rPr>
        <w:t>ET</w:t>
      </w:r>
      <w:r w:rsidRPr="0055160B">
        <w:rPr>
          <w:rFonts w:eastAsia="Times New Roman" w:cstheme="minorHAnsi"/>
          <w:sz w:val="24"/>
          <w:szCs w:val="24"/>
        </w:rPr>
        <w:t xml:space="preserve"> to a JORC compliant </w:t>
      </w:r>
      <w:r>
        <w:rPr>
          <w:rFonts w:eastAsia="Times New Roman" w:cstheme="minorHAnsi"/>
          <w:sz w:val="24"/>
          <w:szCs w:val="24"/>
        </w:rPr>
        <w:t xml:space="preserve">inferred </w:t>
      </w:r>
      <w:r w:rsidRPr="0055160B">
        <w:rPr>
          <w:rFonts w:eastAsia="Times New Roman" w:cstheme="minorHAnsi"/>
          <w:sz w:val="24"/>
          <w:szCs w:val="24"/>
        </w:rPr>
        <w:t>resource status</w:t>
      </w:r>
      <w:r>
        <w:rPr>
          <w:rFonts w:eastAsia="Times New Roman" w:cstheme="minorHAnsi"/>
          <w:sz w:val="24"/>
          <w:szCs w:val="24"/>
        </w:rPr>
        <w:t xml:space="preserve"> from surface down to a depth of ~160m belo</w:t>
      </w:r>
      <w:bookmarkStart w:id="0" w:name="_GoBack"/>
      <w:bookmarkEnd w:id="0"/>
      <w:r>
        <w:rPr>
          <w:rFonts w:eastAsia="Times New Roman" w:cstheme="minorHAnsi"/>
          <w:sz w:val="24"/>
          <w:szCs w:val="24"/>
        </w:rPr>
        <w:t>w surface</w:t>
      </w:r>
      <w:r w:rsidRPr="0055160B">
        <w:rPr>
          <w:rFonts w:eastAsia="Times New Roman" w:cstheme="minorHAnsi"/>
          <w:sz w:val="24"/>
          <w:szCs w:val="24"/>
        </w:rPr>
        <w:t>.</w:t>
      </w:r>
    </w:p>
    <w:p w:rsidR="00572942" w:rsidRDefault="00572942">
      <w:pPr>
        <w:rPr>
          <w:rFonts w:eastAsia="Times New Roman" w:cstheme="minorHAnsi"/>
          <w:b/>
          <w:sz w:val="24"/>
          <w:szCs w:val="24"/>
        </w:rPr>
      </w:pPr>
      <w:r>
        <w:rPr>
          <w:rFonts w:eastAsia="Times New Roman" w:cstheme="minorHAnsi"/>
          <w:b/>
          <w:sz w:val="24"/>
          <w:szCs w:val="24"/>
        </w:rPr>
        <w:br w:type="page"/>
      </w:r>
    </w:p>
    <w:p w:rsidR="00565D5C" w:rsidRPr="00CE2898" w:rsidRDefault="00B405B6" w:rsidP="0055160B">
      <w:pPr>
        <w:spacing w:before="240" w:after="120" w:line="240" w:lineRule="auto"/>
        <w:ind w:right="210"/>
        <w:jc w:val="both"/>
        <w:rPr>
          <w:rFonts w:eastAsia="Times New Roman" w:cstheme="minorHAnsi"/>
          <w:b/>
          <w:sz w:val="24"/>
          <w:szCs w:val="24"/>
        </w:rPr>
      </w:pPr>
      <w:r w:rsidRPr="00CE2898">
        <w:rPr>
          <w:rFonts w:eastAsia="Times New Roman" w:cstheme="minorHAnsi"/>
          <w:b/>
          <w:sz w:val="24"/>
          <w:szCs w:val="24"/>
        </w:rPr>
        <w:lastRenderedPageBreak/>
        <w:t>Land tenure and infrastructure</w:t>
      </w:r>
    </w:p>
    <w:p w:rsidR="00565D5C" w:rsidRPr="00B121A4" w:rsidRDefault="00B405B6" w:rsidP="00675213">
      <w:pPr>
        <w:spacing w:before="240" w:after="120" w:line="240" w:lineRule="auto"/>
        <w:ind w:right="210"/>
        <w:jc w:val="both"/>
        <w:rPr>
          <w:rFonts w:eastAsia="Times New Roman" w:cstheme="minorHAnsi"/>
          <w:sz w:val="24"/>
          <w:szCs w:val="24"/>
        </w:rPr>
      </w:pPr>
      <w:r w:rsidRPr="00B121A4">
        <w:rPr>
          <w:rFonts w:eastAsia="Times New Roman" w:cstheme="minorHAnsi"/>
          <w:sz w:val="24"/>
          <w:szCs w:val="24"/>
        </w:rPr>
        <w:t xml:space="preserve">The </w:t>
      </w:r>
      <w:r w:rsidR="00DC14CD" w:rsidRPr="00B121A4">
        <w:rPr>
          <w:rFonts w:eastAsia="Times New Roman" w:cstheme="minorHAnsi"/>
          <w:sz w:val="24"/>
          <w:szCs w:val="24"/>
        </w:rPr>
        <w:t>Latrobe</w:t>
      </w:r>
      <w:r w:rsidR="00134836">
        <w:rPr>
          <w:rFonts w:eastAsia="Times New Roman" w:cstheme="minorHAnsi"/>
          <w:sz w:val="24"/>
          <w:szCs w:val="24"/>
        </w:rPr>
        <w:t xml:space="preserve"> area </w:t>
      </w:r>
      <w:r w:rsidRPr="00B121A4">
        <w:rPr>
          <w:rFonts w:eastAsia="Times New Roman" w:cstheme="minorHAnsi"/>
          <w:sz w:val="24"/>
          <w:szCs w:val="24"/>
        </w:rPr>
        <w:t>is</w:t>
      </w:r>
      <w:r w:rsidRPr="0055160B">
        <w:rPr>
          <w:rFonts w:eastAsia="Times New Roman" w:cstheme="minorHAnsi"/>
          <w:sz w:val="24"/>
          <w:szCs w:val="24"/>
        </w:rPr>
        <w:t xml:space="preserve"> </w:t>
      </w:r>
      <w:r w:rsidR="00DC14CD" w:rsidRPr="0055160B">
        <w:rPr>
          <w:rFonts w:eastAsia="Times New Roman" w:cstheme="minorHAnsi"/>
          <w:sz w:val="24"/>
          <w:szCs w:val="24"/>
        </w:rPr>
        <w:t xml:space="preserve">a mixture of farmland, Crown Land, State Forest and </w:t>
      </w:r>
      <w:r w:rsidRPr="00B121A4">
        <w:rPr>
          <w:rFonts w:eastAsia="Times New Roman" w:cstheme="minorHAnsi"/>
          <w:sz w:val="24"/>
          <w:szCs w:val="24"/>
        </w:rPr>
        <w:t xml:space="preserve">State forest under </w:t>
      </w:r>
      <w:r w:rsidRPr="0055160B">
        <w:rPr>
          <w:rFonts w:eastAsia="Times New Roman" w:cstheme="minorHAnsi"/>
          <w:sz w:val="24"/>
          <w:szCs w:val="24"/>
        </w:rPr>
        <w:t>m</w:t>
      </w:r>
      <w:r w:rsidRPr="00B121A4">
        <w:rPr>
          <w:rFonts w:eastAsia="Times New Roman" w:cstheme="minorHAnsi"/>
          <w:sz w:val="24"/>
          <w:szCs w:val="24"/>
        </w:rPr>
        <w:t>anag</w:t>
      </w:r>
      <w:r w:rsidRPr="0055160B">
        <w:rPr>
          <w:rFonts w:eastAsia="Times New Roman" w:cstheme="minorHAnsi"/>
          <w:sz w:val="24"/>
          <w:szCs w:val="24"/>
        </w:rPr>
        <w:t>em</w:t>
      </w:r>
      <w:r w:rsidRPr="00B121A4">
        <w:rPr>
          <w:rFonts w:eastAsia="Times New Roman" w:cstheme="minorHAnsi"/>
          <w:sz w:val="24"/>
          <w:szCs w:val="24"/>
        </w:rPr>
        <w:t>ent</w:t>
      </w:r>
      <w:r w:rsidRPr="0055160B">
        <w:rPr>
          <w:rFonts w:eastAsia="Times New Roman" w:cstheme="minorHAnsi"/>
          <w:sz w:val="24"/>
          <w:szCs w:val="24"/>
        </w:rPr>
        <w:t xml:space="preserve"> </w:t>
      </w:r>
      <w:r w:rsidR="00DC14CD" w:rsidRPr="00B121A4">
        <w:rPr>
          <w:rFonts w:eastAsia="Times New Roman" w:cstheme="minorHAnsi"/>
          <w:sz w:val="24"/>
          <w:szCs w:val="24"/>
        </w:rPr>
        <w:t>as</w:t>
      </w:r>
      <w:r w:rsidRPr="00B121A4">
        <w:rPr>
          <w:rFonts w:eastAsia="Times New Roman" w:cstheme="minorHAnsi"/>
          <w:sz w:val="24"/>
          <w:szCs w:val="24"/>
        </w:rPr>
        <w:t xml:space="preserve"> pine plantation. </w:t>
      </w:r>
      <w:r w:rsidRPr="0055160B">
        <w:rPr>
          <w:rFonts w:eastAsia="Times New Roman" w:cstheme="minorHAnsi"/>
          <w:sz w:val="24"/>
          <w:szCs w:val="24"/>
        </w:rPr>
        <w:t>M</w:t>
      </w:r>
      <w:r w:rsidRPr="00B121A4">
        <w:rPr>
          <w:rFonts w:eastAsia="Times New Roman" w:cstheme="minorHAnsi"/>
          <w:sz w:val="24"/>
          <w:szCs w:val="24"/>
        </w:rPr>
        <w:t xml:space="preserve">uch of the </w:t>
      </w:r>
      <w:r w:rsidR="00DC14CD" w:rsidRPr="00B121A4">
        <w:rPr>
          <w:rFonts w:eastAsia="Times New Roman" w:cstheme="minorHAnsi"/>
          <w:sz w:val="24"/>
          <w:szCs w:val="24"/>
        </w:rPr>
        <w:t xml:space="preserve">pine plantation </w:t>
      </w:r>
      <w:r w:rsidRPr="00B121A4">
        <w:rPr>
          <w:rFonts w:eastAsia="Times New Roman" w:cstheme="minorHAnsi"/>
          <w:sz w:val="24"/>
          <w:szCs w:val="24"/>
        </w:rPr>
        <w:t>area has been rece</w:t>
      </w:r>
      <w:r w:rsidRPr="0055160B">
        <w:rPr>
          <w:rFonts w:eastAsia="Times New Roman" w:cstheme="minorHAnsi"/>
          <w:sz w:val="24"/>
          <w:szCs w:val="24"/>
        </w:rPr>
        <w:t>n</w:t>
      </w:r>
      <w:r w:rsidRPr="00B121A4">
        <w:rPr>
          <w:rFonts w:eastAsia="Times New Roman" w:cstheme="minorHAnsi"/>
          <w:sz w:val="24"/>
          <w:szCs w:val="24"/>
        </w:rPr>
        <w:t>tly harvested, or c</w:t>
      </w:r>
      <w:r w:rsidRPr="0055160B">
        <w:rPr>
          <w:rFonts w:eastAsia="Times New Roman" w:cstheme="minorHAnsi"/>
          <w:sz w:val="24"/>
          <w:szCs w:val="24"/>
        </w:rPr>
        <w:t>o</w:t>
      </w:r>
      <w:r w:rsidRPr="00B121A4">
        <w:rPr>
          <w:rFonts w:eastAsia="Times New Roman" w:cstheme="minorHAnsi"/>
          <w:sz w:val="24"/>
          <w:szCs w:val="24"/>
        </w:rPr>
        <w:t>ntains you</w:t>
      </w:r>
      <w:r w:rsidRPr="0055160B">
        <w:rPr>
          <w:rFonts w:eastAsia="Times New Roman" w:cstheme="minorHAnsi"/>
          <w:sz w:val="24"/>
          <w:szCs w:val="24"/>
        </w:rPr>
        <w:t>n</w:t>
      </w:r>
      <w:r w:rsidRPr="00B121A4">
        <w:rPr>
          <w:rFonts w:eastAsia="Times New Roman" w:cstheme="minorHAnsi"/>
          <w:sz w:val="24"/>
          <w:szCs w:val="24"/>
        </w:rPr>
        <w:t>g tree</w:t>
      </w:r>
      <w:r w:rsidRPr="0055160B">
        <w:rPr>
          <w:rFonts w:eastAsia="Times New Roman" w:cstheme="minorHAnsi"/>
          <w:sz w:val="24"/>
          <w:szCs w:val="24"/>
        </w:rPr>
        <w:t>s</w:t>
      </w:r>
      <w:r w:rsidRPr="00B121A4">
        <w:rPr>
          <w:rFonts w:eastAsia="Times New Roman" w:cstheme="minorHAnsi"/>
          <w:sz w:val="24"/>
          <w:szCs w:val="24"/>
        </w:rPr>
        <w:t>, so access to the</w:t>
      </w:r>
      <w:r w:rsidRPr="0055160B">
        <w:rPr>
          <w:rFonts w:eastAsia="Times New Roman" w:cstheme="minorHAnsi"/>
          <w:sz w:val="24"/>
          <w:szCs w:val="24"/>
        </w:rPr>
        <w:t xml:space="preserve"> </w:t>
      </w:r>
      <w:r w:rsidRPr="00B121A4">
        <w:rPr>
          <w:rFonts w:eastAsia="Times New Roman" w:cstheme="minorHAnsi"/>
          <w:sz w:val="24"/>
          <w:szCs w:val="24"/>
        </w:rPr>
        <w:t>area is generally good. Co</w:t>
      </w:r>
      <w:r w:rsidRPr="0055160B">
        <w:rPr>
          <w:rFonts w:eastAsia="Times New Roman" w:cstheme="minorHAnsi"/>
          <w:sz w:val="24"/>
          <w:szCs w:val="24"/>
        </w:rPr>
        <w:t>m</w:t>
      </w:r>
      <w:r w:rsidRPr="00B121A4">
        <w:rPr>
          <w:rFonts w:eastAsia="Times New Roman" w:cstheme="minorHAnsi"/>
          <w:sz w:val="24"/>
          <w:szCs w:val="24"/>
        </w:rPr>
        <w:t xml:space="preserve">pensation issues need to be </w:t>
      </w:r>
      <w:r w:rsidRPr="0055160B">
        <w:rPr>
          <w:rFonts w:eastAsia="Times New Roman" w:cstheme="minorHAnsi"/>
          <w:sz w:val="24"/>
          <w:szCs w:val="24"/>
        </w:rPr>
        <w:t>m</w:t>
      </w:r>
      <w:r w:rsidRPr="00B121A4">
        <w:rPr>
          <w:rFonts w:eastAsia="Times New Roman" w:cstheme="minorHAnsi"/>
          <w:sz w:val="24"/>
          <w:szCs w:val="24"/>
        </w:rPr>
        <w:t>anaged where exploration i</w:t>
      </w:r>
      <w:r w:rsidRPr="0055160B">
        <w:rPr>
          <w:rFonts w:eastAsia="Times New Roman" w:cstheme="minorHAnsi"/>
          <w:sz w:val="24"/>
          <w:szCs w:val="24"/>
        </w:rPr>
        <w:t>m</w:t>
      </w:r>
      <w:r w:rsidRPr="00B121A4">
        <w:rPr>
          <w:rFonts w:eastAsia="Times New Roman" w:cstheme="minorHAnsi"/>
          <w:sz w:val="24"/>
          <w:szCs w:val="24"/>
        </w:rPr>
        <w:t>pacts on the econo</w:t>
      </w:r>
      <w:r w:rsidRPr="0055160B">
        <w:rPr>
          <w:rFonts w:eastAsia="Times New Roman" w:cstheme="minorHAnsi"/>
          <w:sz w:val="24"/>
          <w:szCs w:val="24"/>
        </w:rPr>
        <w:t>m</w:t>
      </w:r>
      <w:r w:rsidRPr="00B121A4">
        <w:rPr>
          <w:rFonts w:eastAsia="Times New Roman" w:cstheme="minorHAnsi"/>
          <w:sz w:val="24"/>
          <w:szCs w:val="24"/>
        </w:rPr>
        <w:t>ic perfor</w:t>
      </w:r>
      <w:r w:rsidRPr="0055160B">
        <w:rPr>
          <w:rFonts w:eastAsia="Times New Roman" w:cstheme="minorHAnsi"/>
          <w:sz w:val="24"/>
          <w:szCs w:val="24"/>
        </w:rPr>
        <w:t>m</w:t>
      </w:r>
      <w:r w:rsidRPr="00B121A4">
        <w:rPr>
          <w:rFonts w:eastAsia="Times New Roman" w:cstheme="minorHAnsi"/>
          <w:sz w:val="24"/>
          <w:szCs w:val="24"/>
        </w:rPr>
        <w:t>ance of the plantation.</w:t>
      </w:r>
      <w:r w:rsidR="00610275">
        <w:rPr>
          <w:rFonts w:eastAsia="Times New Roman" w:cstheme="minorHAnsi"/>
          <w:sz w:val="24"/>
          <w:szCs w:val="24"/>
        </w:rPr>
        <w:t xml:space="preserve"> Two exclusion areas (unavailable under MRDA) are located within EL20/2004 including a forest reserve (2.3km</w:t>
      </w:r>
      <w:r w:rsidR="00610275" w:rsidRPr="00B75AFD">
        <w:rPr>
          <w:rFonts w:eastAsia="Times New Roman" w:cstheme="minorHAnsi"/>
          <w:sz w:val="24"/>
          <w:szCs w:val="24"/>
          <w:vertAlign w:val="superscript"/>
        </w:rPr>
        <w:t>2</w:t>
      </w:r>
      <w:r w:rsidR="00B75AFD">
        <w:rPr>
          <w:rFonts w:eastAsia="Times New Roman" w:cstheme="minorHAnsi"/>
          <w:sz w:val="24"/>
          <w:szCs w:val="24"/>
        </w:rPr>
        <w:t>)</w:t>
      </w:r>
      <w:r w:rsidR="00610275">
        <w:rPr>
          <w:rFonts w:eastAsia="Times New Roman" w:cstheme="minorHAnsi"/>
          <w:sz w:val="24"/>
          <w:szCs w:val="24"/>
        </w:rPr>
        <w:t xml:space="preserve"> and a Private Reserve (</w:t>
      </w:r>
      <w:r w:rsidR="00B75AFD">
        <w:rPr>
          <w:rFonts w:eastAsia="Times New Roman" w:cstheme="minorHAnsi"/>
          <w:sz w:val="24"/>
          <w:szCs w:val="24"/>
        </w:rPr>
        <w:t>0.4</w:t>
      </w:r>
      <w:r w:rsidR="00B75AFD" w:rsidRPr="00B75AFD">
        <w:rPr>
          <w:rFonts w:eastAsia="Times New Roman" w:cstheme="minorHAnsi"/>
          <w:sz w:val="24"/>
          <w:szCs w:val="24"/>
        </w:rPr>
        <w:t xml:space="preserve"> </w:t>
      </w:r>
      <w:r w:rsidR="00B75AFD">
        <w:rPr>
          <w:rFonts w:eastAsia="Times New Roman" w:cstheme="minorHAnsi"/>
          <w:sz w:val="24"/>
          <w:szCs w:val="24"/>
        </w:rPr>
        <w:t>km</w:t>
      </w:r>
      <w:r w:rsidR="00B75AFD" w:rsidRPr="00B75AFD">
        <w:rPr>
          <w:rFonts w:eastAsia="Times New Roman" w:cstheme="minorHAnsi"/>
          <w:sz w:val="24"/>
          <w:szCs w:val="24"/>
          <w:vertAlign w:val="superscript"/>
        </w:rPr>
        <w:t>2</w:t>
      </w:r>
      <w:r w:rsidR="00B75AFD">
        <w:rPr>
          <w:rFonts w:eastAsia="Times New Roman" w:cstheme="minorHAnsi"/>
          <w:sz w:val="24"/>
          <w:szCs w:val="24"/>
        </w:rPr>
        <w:t>)</w:t>
      </w:r>
      <w:r w:rsidR="00A10BB7">
        <w:rPr>
          <w:rFonts w:eastAsia="Times New Roman" w:cstheme="minorHAnsi"/>
          <w:sz w:val="24"/>
          <w:szCs w:val="24"/>
        </w:rPr>
        <w:t>.</w:t>
      </w:r>
    </w:p>
    <w:p w:rsidR="00565D5C" w:rsidRDefault="00B75AFD"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The license</w:t>
      </w:r>
      <w:r w:rsidR="005C0FAB">
        <w:rPr>
          <w:rFonts w:eastAsia="Times New Roman" w:cstheme="minorHAnsi"/>
          <w:sz w:val="24"/>
          <w:szCs w:val="24"/>
        </w:rPr>
        <w:t xml:space="preserve"> </w:t>
      </w:r>
      <w:r w:rsidR="005C0FAB" w:rsidRPr="005C0FAB">
        <w:rPr>
          <w:rFonts w:eastAsia="Times New Roman" w:cstheme="minorHAnsi"/>
          <w:sz w:val="24"/>
          <w:szCs w:val="24"/>
        </w:rPr>
        <w:t>is dissected in a NW-SE orientation by the Mersey River, and the sealed Railton Road and Bass Highway</w:t>
      </w:r>
      <w:r w:rsidR="00CD0CA5">
        <w:rPr>
          <w:rFonts w:eastAsia="Times New Roman" w:cstheme="minorHAnsi"/>
          <w:sz w:val="24"/>
          <w:szCs w:val="24"/>
        </w:rPr>
        <w:t xml:space="preserve"> (F</w:t>
      </w:r>
      <w:r w:rsidR="00CD0CA5" w:rsidRPr="00B121A4">
        <w:rPr>
          <w:rFonts w:eastAsia="Times New Roman" w:cstheme="minorHAnsi"/>
          <w:sz w:val="24"/>
          <w:szCs w:val="24"/>
        </w:rPr>
        <w:t>igure 1</w:t>
      </w:r>
      <w:r w:rsidR="00CD0CA5">
        <w:rPr>
          <w:rFonts w:eastAsia="Times New Roman" w:cstheme="minorHAnsi"/>
          <w:sz w:val="24"/>
          <w:szCs w:val="24"/>
        </w:rPr>
        <w:t>)</w:t>
      </w:r>
      <w:r w:rsidR="005C0FAB" w:rsidRPr="005C0FAB">
        <w:rPr>
          <w:rFonts w:eastAsia="Times New Roman" w:cstheme="minorHAnsi"/>
          <w:sz w:val="24"/>
          <w:szCs w:val="24"/>
        </w:rPr>
        <w:t>.</w:t>
      </w:r>
      <w:r w:rsidR="005C0FAB">
        <w:rPr>
          <w:rFonts w:eastAsia="Times New Roman" w:cstheme="minorHAnsi"/>
          <w:sz w:val="24"/>
          <w:szCs w:val="24"/>
        </w:rPr>
        <w:t xml:space="preserve"> Numerous graded gravel plantation roads and tracks are networked throughout the license and provide good vehicle access throughout. </w:t>
      </w:r>
      <w:r w:rsidR="00B405B6" w:rsidRPr="00B121A4">
        <w:rPr>
          <w:rFonts w:eastAsia="Times New Roman" w:cstheme="minorHAnsi"/>
          <w:sz w:val="24"/>
          <w:szCs w:val="24"/>
        </w:rPr>
        <w:t xml:space="preserve">A </w:t>
      </w:r>
      <w:r w:rsidR="00B121A4" w:rsidRPr="00B121A4">
        <w:rPr>
          <w:rFonts w:eastAsia="Times New Roman" w:cstheme="minorHAnsi"/>
          <w:sz w:val="24"/>
          <w:szCs w:val="24"/>
        </w:rPr>
        <w:t xml:space="preserve">High Voltage 220kV electricity </w:t>
      </w:r>
      <w:r w:rsidR="00B405B6" w:rsidRPr="00B121A4">
        <w:rPr>
          <w:rFonts w:eastAsia="Times New Roman" w:cstheme="minorHAnsi"/>
          <w:sz w:val="24"/>
          <w:szCs w:val="24"/>
        </w:rPr>
        <w:t>trans</w:t>
      </w:r>
      <w:r w:rsidR="00B405B6" w:rsidRPr="005C0FAB">
        <w:rPr>
          <w:rFonts w:eastAsia="Times New Roman" w:cstheme="minorHAnsi"/>
          <w:sz w:val="24"/>
          <w:szCs w:val="24"/>
        </w:rPr>
        <w:t>m</w:t>
      </w:r>
      <w:r w:rsidR="00B405B6" w:rsidRPr="00B121A4">
        <w:rPr>
          <w:rFonts w:eastAsia="Times New Roman" w:cstheme="minorHAnsi"/>
          <w:sz w:val="24"/>
          <w:szCs w:val="24"/>
        </w:rPr>
        <w:t>ission</w:t>
      </w:r>
      <w:r w:rsidR="00B405B6" w:rsidRPr="005C0FAB">
        <w:rPr>
          <w:rFonts w:eastAsia="Times New Roman" w:cstheme="minorHAnsi"/>
          <w:sz w:val="24"/>
          <w:szCs w:val="24"/>
        </w:rPr>
        <w:t xml:space="preserve"> </w:t>
      </w:r>
      <w:r w:rsidR="00B405B6" w:rsidRPr="00B121A4">
        <w:rPr>
          <w:rFonts w:eastAsia="Times New Roman" w:cstheme="minorHAnsi"/>
          <w:sz w:val="24"/>
          <w:szCs w:val="24"/>
        </w:rPr>
        <w:t xml:space="preserve">line </w:t>
      </w:r>
      <w:r w:rsidR="00B121A4" w:rsidRPr="00B121A4">
        <w:rPr>
          <w:rFonts w:eastAsia="Times New Roman" w:cstheme="minorHAnsi"/>
          <w:sz w:val="24"/>
          <w:szCs w:val="24"/>
        </w:rPr>
        <w:t>cuts through</w:t>
      </w:r>
      <w:r w:rsidR="00B405B6" w:rsidRPr="00B121A4">
        <w:rPr>
          <w:rFonts w:eastAsia="Times New Roman" w:cstheme="minorHAnsi"/>
          <w:sz w:val="24"/>
          <w:szCs w:val="24"/>
        </w:rPr>
        <w:t xml:space="preserve"> the China Bush </w:t>
      </w:r>
      <w:r w:rsidR="00B121A4" w:rsidRPr="00B121A4">
        <w:rPr>
          <w:rFonts w:eastAsia="Times New Roman" w:cstheme="minorHAnsi"/>
          <w:sz w:val="24"/>
          <w:szCs w:val="24"/>
        </w:rPr>
        <w:t>area</w:t>
      </w:r>
      <w:r w:rsidR="00B954B4">
        <w:rPr>
          <w:rFonts w:eastAsia="Times New Roman" w:cstheme="minorHAnsi"/>
          <w:sz w:val="24"/>
          <w:szCs w:val="24"/>
        </w:rPr>
        <w:t xml:space="preserve">, and </w:t>
      </w:r>
      <w:r w:rsidR="001D78C5">
        <w:rPr>
          <w:rFonts w:eastAsia="Times New Roman" w:cstheme="minorHAnsi"/>
          <w:sz w:val="24"/>
          <w:szCs w:val="24"/>
        </w:rPr>
        <w:t>a gas pipeline runs along the south-western edge of the tenement</w:t>
      </w:r>
      <w:r w:rsidR="00B121A4" w:rsidRPr="00B121A4">
        <w:rPr>
          <w:rFonts w:eastAsia="Times New Roman" w:cstheme="minorHAnsi"/>
          <w:sz w:val="24"/>
          <w:szCs w:val="24"/>
        </w:rPr>
        <w:t>.</w:t>
      </w:r>
    </w:p>
    <w:p w:rsidR="00565D5C" w:rsidRDefault="00F37F9C" w:rsidP="00610275">
      <w:pPr>
        <w:spacing w:before="240" w:after="0" w:line="240" w:lineRule="auto"/>
        <w:ind w:left="119" w:right="210"/>
        <w:jc w:val="both"/>
        <w:rPr>
          <w:rFonts w:eastAsia="Times New Roman" w:cstheme="minorHAnsi"/>
          <w:b/>
          <w:sz w:val="24"/>
          <w:szCs w:val="24"/>
        </w:rPr>
      </w:pPr>
      <w:r>
        <w:rPr>
          <w:rFonts w:eastAsia="Times New Roman" w:cstheme="minorHAnsi"/>
          <w:b/>
          <w:noProof/>
          <w:sz w:val="24"/>
          <w:szCs w:val="24"/>
          <w:lang w:val="en-AU" w:eastAsia="en-AU"/>
        </w:rPr>
        <w:drawing>
          <wp:inline distT="0" distB="0" distL="0" distR="0">
            <wp:extent cx="4138097" cy="6032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_Oil_Shale_Google.jpg"/>
                    <pic:cNvPicPr/>
                  </pic:nvPicPr>
                  <pic:blipFill>
                    <a:blip r:embed="rId6">
                      <a:extLst>
                        <a:ext uri="{28A0092B-C50C-407E-A947-70E740481C1C}">
                          <a14:useLocalDpi xmlns:a14="http://schemas.microsoft.com/office/drawing/2010/main" val="0"/>
                        </a:ext>
                      </a:extLst>
                    </a:blip>
                    <a:stretch>
                      <a:fillRect/>
                    </a:stretch>
                  </pic:blipFill>
                  <pic:spPr>
                    <a:xfrm>
                      <a:off x="0" y="0"/>
                      <a:ext cx="4145877" cy="6043842"/>
                    </a:xfrm>
                    <a:prstGeom prst="rect">
                      <a:avLst/>
                    </a:prstGeom>
                  </pic:spPr>
                </pic:pic>
              </a:graphicData>
            </a:graphic>
          </wp:inline>
        </w:drawing>
      </w:r>
    </w:p>
    <w:p w:rsidR="00E832FB" w:rsidRPr="00F621BD" w:rsidRDefault="00E832FB" w:rsidP="00212A59">
      <w:pPr>
        <w:spacing w:after="0" w:line="240" w:lineRule="auto"/>
        <w:ind w:left="119" w:right="119"/>
        <w:jc w:val="both"/>
        <w:rPr>
          <w:rFonts w:eastAsia="Times New Roman" w:cstheme="minorHAnsi"/>
          <w:sz w:val="20"/>
          <w:szCs w:val="24"/>
        </w:rPr>
      </w:pPr>
      <w:r w:rsidRPr="00F621BD">
        <w:rPr>
          <w:rFonts w:eastAsia="Times New Roman" w:cstheme="minorHAnsi"/>
          <w:sz w:val="20"/>
          <w:szCs w:val="24"/>
        </w:rPr>
        <w:t xml:space="preserve">Figure 1: Latrobe tenement </w:t>
      </w:r>
      <w:r w:rsidR="00F37F9C">
        <w:rPr>
          <w:rFonts w:eastAsia="Times New Roman" w:cstheme="minorHAnsi"/>
          <w:sz w:val="20"/>
          <w:szCs w:val="24"/>
        </w:rPr>
        <w:t xml:space="preserve">outline </w:t>
      </w:r>
      <w:r w:rsidRPr="00F621BD">
        <w:rPr>
          <w:rFonts w:eastAsia="Times New Roman" w:cstheme="minorHAnsi"/>
          <w:sz w:val="20"/>
          <w:szCs w:val="24"/>
        </w:rPr>
        <w:t>(EL20/2004)</w:t>
      </w:r>
      <w:r w:rsidR="00F37F9C">
        <w:rPr>
          <w:rFonts w:eastAsia="Times New Roman" w:cstheme="minorHAnsi"/>
          <w:sz w:val="20"/>
          <w:szCs w:val="24"/>
        </w:rPr>
        <w:t xml:space="preserve"> and exclusion areas (red)</w:t>
      </w:r>
      <w:r w:rsidRPr="00F621BD">
        <w:rPr>
          <w:rFonts w:eastAsia="Times New Roman" w:cstheme="minorHAnsi"/>
          <w:sz w:val="20"/>
          <w:szCs w:val="24"/>
        </w:rPr>
        <w:t xml:space="preserve"> over satellite imagery.</w:t>
      </w:r>
    </w:p>
    <w:p w:rsidR="00E832FB" w:rsidRDefault="00E832FB">
      <w:pPr>
        <w:rPr>
          <w:rFonts w:eastAsia="Times New Roman" w:cstheme="minorHAnsi"/>
          <w:b/>
          <w:sz w:val="24"/>
          <w:szCs w:val="24"/>
        </w:rPr>
      </w:pPr>
      <w:r>
        <w:rPr>
          <w:rFonts w:eastAsia="Times New Roman" w:cstheme="minorHAnsi"/>
          <w:b/>
          <w:sz w:val="24"/>
          <w:szCs w:val="24"/>
        </w:rPr>
        <w:br w:type="page"/>
      </w:r>
    </w:p>
    <w:p w:rsidR="00565D5C" w:rsidRPr="00CE2898" w:rsidRDefault="00015927" w:rsidP="0055160B">
      <w:pPr>
        <w:spacing w:before="240" w:after="120" w:line="240" w:lineRule="auto"/>
        <w:ind w:right="210"/>
        <w:jc w:val="both"/>
        <w:rPr>
          <w:rFonts w:eastAsia="Times New Roman" w:cstheme="minorHAnsi"/>
          <w:b/>
          <w:sz w:val="24"/>
          <w:szCs w:val="24"/>
        </w:rPr>
      </w:pPr>
      <w:r>
        <w:rPr>
          <w:rFonts w:eastAsia="Times New Roman" w:cstheme="minorHAnsi"/>
          <w:b/>
          <w:sz w:val="24"/>
          <w:szCs w:val="24"/>
        </w:rPr>
        <w:lastRenderedPageBreak/>
        <w:t xml:space="preserve">Geology and </w:t>
      </w:r>
      <w:r w:rsidR="00B405B6" w:rsidRPr="00CE2898">
        <w:rPr>
          <w:rFonts w:eastAsia="Times New Roman" w:cstheme="minorHAnsi"/>
          <w:b/>
          <w:sz w:val="24"/>
          <w:szCs w:val="24"/>
        </w:rPr>
        <w:t>Geological Constraints</w:t>
      </w:r>
    </w:p>
    <w:p w:rsidR="002E2E15" w:rsidRPr="00D56726" w:rsidRDefault="00D56726" w:rsidP="00D56726">
      <w:pPr>
        <w:spacing w:before="120" w:after="120"/>
        <w:jc w:val="both"/>
        <w:rPr>
          <w:rFonts w:eastAsia="Times New Roman" w:cstheme="minorHAnsi"/>
          <w:sz w:val="24"/>
          <w:szCs w:val="24"/>
        </w:rPr>
      </w:pPr>
      <w:r w:rsidRPr="00D56726">
        <w:rPr>
          <w:rFonts w:eastAsia="Times New Roman" w:cstheme="minorHAnsi"/>
          <w:sz w:val="24"/>
          <w:szCs w:val="24"/>
        </w:rPr>
        <w:t>The Tasmanite</w:t>
      </w:r>
      <w:r w:rsidR="00015927" w:rsidRPr="00015927">
        <w:rPr>
          <w:rFonts w:eastAsia="Times New Roman" w:cstheme="minorHAnsi"/>
          <w:sz w:val="24"/>
          <w:szCs w:val="24"/>
        </w:rPr>
        <w:t xml:space="preserve"> oil shale </w:t>
      </w:r>
      <w:r w:rsidRPr="00D56726">
        <w:rPr>
          <w:rFonts w:eastAsia="Times New Roman" w:cstheme="minorHAnsi"/>
          <w:sz w:val="24"/>
          <w:szCs w:val="24"/>
        </w:rPr>
        <w:t>horizon(s) and some thin c</w:t>
      </w:r>
      <w:r w:rsidRPr="00015927">
        <w:rPr>
          <w:rFonts w:eastAsia="Times New Roman" w:cstheme="minorHAnsi"/>
          <w:sz w:val="24"/>
          <w:szCs w:val="24"/>
        </w:rPr>
        <w:t xml:space="preserve">oal seams </w:t>
      </w:r>
      <w:r w:rsidR="00015927" w:rsidRPr="00015927">
        <w:rPr>
          <w:rFonts w:eastAsia="Times New Roman" w:cstheme="minorHAnsi"/>
          <w:sz w:val="24"/>
          <w:szCs w:val="24"/>
        </w:rPr>
        <w:t xml:space="preserve">have been found to occur in two stratigraphic intervals within the Permian Parmeener Supergroup within the Tasmania Basin. The Parmeener Supergroup is up to two kilometres thick, and has been subdivided into Lower </w:t>
      </w:r>
      <w:r>
        <w:rPr>
          <w:rFonts w:eastAsia="Times New Roman" w:cstheme="minorHAnsi"/>
          <w:sz w:val="24"/>
          <w:szCs w:val="24"/>
        </w:rPr>
        <w:t>Parmeener (</w:t>
      </w:r>
      <w:r w:rsidR="00015927" w:rsidRPr="00015927">
        <w:rPr>
          <w:rFonts w:eastAsia="Times New Roman" w:cstheme="minorHAnsi"/>
          <w:sz w:val="24"/>
          <w:szCs w:val="24"/>
        </w:rPr>
        <w:t>predominantly marine</w:t>
      </w:r>
      <w:r>
        <w:rPr>
          <w:rFonts w:eastAsia="Times New Roman" w:cstheme="minorHAnsi"/>
          <w:sz w:val="24"/>
          <w:szCs w:val="24"/>
        </w:rPr>
        <w:t>)</w:t>
      </w:r>
      <w:r w:rsidR="00015927" w:rsidRPr="00015927">
        <w:rPr>
          <w:rFonts w:eastAsia="Times New Roman" w:cstheme="minorHAnsi"/>
          <w:sz w:val="24"/>
          <w:szCs w:val="24"/>
        </w:rPr>
        <w:t xml:space="preserve"> and Upper </w:t>
      </w:r>
      <w:r>
        <w:rPr>
          <w:rFonts w:eastAsia="Times New Roman" w:cstheme="minorHAnsi"/>
          <w:sz w:val="24"/>
          <w:szCs w:val="24"/>
        </w:rPr>
        <w:t>Parmeener</w:t>
      </w:r>
      <w:r w:rsidRPr="00D56726">
        <w:rPr>
          <w:rFonts w:eastAsia="Times New Roman" w:cstheme="minorHAnsi"/>
          <w:sz w:val="24"/>
          <w:szCs w:val="24"/>
        </w:rPr>
        <w:t xml:space="preserve"> </w:t>
      </w:r>
      <w:r>
        <w:rPr>
          <w:rFonts w:eastAsia="Times New Roman" w:cstheme="minorHAnsi"/>
          <w:sz w:val="24"/>
          <w:szCs w:val="24"/>
        </w:rPr>
        <w:t>(</w:t>
      </w:r>
      <w:r w:rsidRPr="00D56726">
        <w:rPr>
          <w:rFonts w:eastAsia="Times New Roman" w:cstheme="minorHAnsi"/>
          <w:sz w:val="24"/>
          <w:szCs w:val="24"/>
        </w:rPr>
        <w:t xml:space="preserve">predominantly </w:t>
      </w:r>
      <w:r>
        <w:rPr>
          <w:rFonts w:eastAsia="Times New Roman" w:cstheme="minorHAnsi"/>
          <w:sz w:val="24"/>
          <w:szCs w:val="24"/>
        </w:rPr>
        <w:t xml:space="preserve">freshwater) </w:t>
      </w:r>
      <w:r w:rsidR="00015927" w:rsidRPr="00D56726">
        <w:rPr>
          <w:rFonts w:eastAsia="Times New Roman" w:cstheme="minorHAnsi"/>
          <w:sz w:val="24"/>
          <w:szCs w:val="24"/>
        </w:rPr>
        <w:t>sedimentary sequences</w:t>
      </w:r>
      <w:r w:rsidR="00015927" w:rsidRPr="00015927">
        <w:rPr>
          <w:rFonts w:eastAsia="Times New Roman" w:cstheme="minorHAnsi"/>
          <w:sz w:val="24"/>
          <w:szCs w:val="24"/>
        </w:rPr>
        <w:t>.</w:t>
      </w:r>
      <w:r w:rsidR="00CD0CA5">
        <w:rPr>
          <w:rFonts w:eastAsia="Times New Roman" w:cstheme="minorHAnsi"/>
          <w:sz w:val="24"/>
          <w:szCs w:val="24"/>
        </w:rPr>
        <w:t xml:space="preserve"> </w:t>
      </w:r>
      <w:r w:rsidR="002E2E15" w:rsidRPr="00D56726">
        <w:rPr>
          <w:rFonts w:eastAsia="Times New Roman" w:cstheme="minorHAnsi"/>
          <w:sz w:val="24"/>
          <w:szCs w:val="24"/>
        </w:rPr>
        <w:t xml:space="preserve">The oil shale </w:t>
      </w:r>
      <w:r w:rsidRPr="00D56726">
        <w:rPr>
          <w:rFonts w:eastAsia="Times New Roman" w:cstheme="minorHAnsi"/>
          <w:sz w:val="24"/>
          <w:szCs w:val="24"/>
        </w:rPr>
        <w:t>horizons</w:t>
      </w:r>
      <w:r w:rsidR="002E2E15" w:rsidRPr="00D56726">
        <w:rPr>
          <w:rFonts w:eastAsia="Times New Roman" w:cstheme="minorHAnsi"/>
          <w:sz w:val="24"/>
          <w:szCs w:val="24"/>
        </w:rPr>
        <w:t xml:space="preserve"> occur towards the base of the Lower Parmeener Supergroup above tillites</w:t>
      </w:r>
      <w:r w:rsidRPr="00D56726">
        <w:rPr>
          <w:rFonts w:eastAsia="Times New Roman" w:cstheme="minorHAnsi"/>
          <w:sz w:val="24"/>
          <w:szCs w:val="24"/>
        </w:rPr>
        <w:t xml:space="preserve"> </w:t>
      </w:r>
      <w:r w:rsidR="002E2E15" w:rsidRPr="00D56726">
        <w:rPr>
          <w:rFonts w:eastAsia="Times New Roman" w:cstheme="minorHAnsi"/>
          <w:sz w:val="24"/>
          <w:szCs w:val="24"/>
        </w:rPr>
        <w:t>in a restricted marine environment</w:t>
      </w:r>
      <w:r w:rsidR="00CD0CA5">
        <w:rPr>
          <w:rFonts w:eastAsia="Times New Roman" w:cstheme="minorHAnsi"/>
          <w:sz w:val="24"/>
          <w:szCs w:val="24"/>
        </w:rPr>
        <w:t xml:space="preserve"> (Figure 2)</w:t>
      </w:r>
      <w:r w:rsidR="002E2E15" w:rsidRPr="00D56726">
        <w:rPr>
          <w:rFonts w:eastAsia="Times New Roman" w:cstheme="minorHAnsi"/>
          <w:sz w:val="24"/>
          <w:szCs w:val="24"/>
        </w:rPr>
        <w:t>.</w:t>
      </w:r>
    </w:p>
    <w:p w:rsidR="00CD0CA5" w:rsidRDefault="00CD0CA5" w:rsidP="00000701">
      <w:pPr>
        <w:spacing w:before="240" w:after="0" w:line="240" w:lineRule="auto"/>
        <w:ind w:right="210"/>
        <w:jc w:val="both"/>
        <w:rPr>
          <w:rFonts w:eastAsia="Times New Roman" w:cstheme="minorHAnsi"/>
          <w:sz w:val="24"/>
          <w:szCs w:val="24"/>
        </w:rPr>
      </w:pPr>
      <w:r>
        <w:rPr>
          <w:rFonts w:eastAsia="Times New Roman" w:cstheme="minorHAnsi"/>
          <w:noProof/>
          <w:sz w:val="24"/>
          <w:szCs w:val="24"/>
          <w:lang w:val="en-AU" w:eastAsia="en-AU"/>
        </w:rPr>
        <w:drawing>
          <wp:inline distT="0" distB="0" distL="0" distR="0">
            <wp:extent cx="3219718" cy="607003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15_2008RailtonAnnualReport2009_Page_09.jpg"/>
                    <pic:cNvPicPr/>
                  </pic:nvPicPr>
                  <pic:blipFill rotWithShape="1">
                    <a:blip r:embed="rId7">
                      <a:extLst>
                        <a:ext uri="{28A0092B-C50C-407E-A947-70E740481C1C}">
                          <a14:useLocalDpi xmlns:a14="http://schemas.microsoft.com/office/drawing/2010/main" val="0"/>
                        </a:ext>
                      </a:extLst>
                    </a:blip>
                    <a:srcRect l="4910" t="1357" r="3152" b="10735"/>
                    <a:stretch/>
                  </pic:blipFill>
                  <pic:spPr bwMode="auto">
                    <a:xfrm>
                      <a:off x="0" y="0"/>
                      <a:ext cx="3236102" cy="6100924"/>
                    </a:xfrm>
                    <a:prstGeom prst="rect">
                      <a:avLst/>
                    </a:prstGeom>
                    <a:extLst>
                      <a:ext uri="{53640926-AAD7-44D8-BBD7-CCE9431645EC}">
                        <a14:shadowObscured xmlns:a14="http://schemas.microsoft.com/office/drawing/2010/main"/>
                      </a:ext>
                    </a:extLst>
                  </pic:spPr>
                </pic:pic>
              </a:graphicData>
            </a:graphic>
          </wp:inline>
        </w:drawing>
      </w:r>
    </w:p>
    <w:p w:rsidR="00CD0CA5" w:rsidRPr="00CD0CA5" w:rsidRDefault="00CD0CA5" w:rsidP="00CD0CA5">
      <w:pPr>
        <w:spacing w:after="0" w:line="240" w:lineRule="auto"/>
        <w:ind w:left="119" w:right="119"/>
        <w:jc w:val="both"/>
        <w:rPr>
          <w:rFonts w:eastAsia="Times New Roman" w:cstheme="minorHAnsi"/>
          <w:sz w:val="20"/>
          <w:szCs w:val="24"/>
        </w:rPr>
      </w:pPr>
      <w:r w:rsidRPr="00CD0CA5">
        <w:rPr>
          <w:rFonts w:eastAsia="Times New Roman" w:cstheme="minorHAnsi"/>
          <w:sz w:val="20"/>
          <w:szCs w:val="24"/>
        </w:rPr>
        <w:t xml:space="preserve">Figure </w:t>
      </w:r>
      <w:r>
        <w:rPr>
          <w:rFonts w:eastAsia="Times New Roman" w:cstheme="minorHAnsi"/>
          <w:sz w:val="20"/>
          <w:szCs w:val="24"/>
        </w:rPr>
        <w:t>2</w:t>
      </w:r>
      <w:r w:rsidRPr="00CD0CA5">
        <w:rPr>
          <w:rFonts w:eastAsia="Times New Roman" w:cstheme="minorHAnsi"/>
          <w:sz w:val="20"/>
          <w:szCs w:val="24"/>
        </w:rPr>
        <w:t xml:space="preserve">: </w:t>
      </w:r>
      <w:proofErr w:type="spellStart"/>
      <w:r w:rsidRPr="00CD0CA5">
        <w:rPr>
          <w:rFonts w:eastAsia="Times New Roman" w:cstheme="minorHAnsi"/>
          <w:sz w:val="20"/>
          <w:szCs w:val="24"/>
        </w:rPr>
        <w:t>Generalised</w:t>
      </w:r>
      <w:proofErr w:type="spellEnd"/>
      <w:r w:rsidRPr="00CD0CA5">
        <w:rPr>
          <w:rFonts w:eastAsia="Times New Roman" w:cstheme="minorHAnsi"/>
          <w:sz w:val="20"/>
          <w:szCs w:val="24"/>
        </w:rPr>
        <w:t xml:space="preserve"> stratigraphic column and nomenclature for the Parmeener Supergroup (from Reid &amp; </w:t>
      </w:r>
      <w:proofErr w:type="spellStart"/>
      <w:r w:rsidRPr="00CD0CA5">
        <w:rPr>
          <w:rFonts w:eastAsia="Times New Roman" w:cstheme="minorHAnsi"/>
          <w:sz w:val="20"/>
          <w:szCs w:val="24"/>
        </w:rPr>
        <w:t>Burrett</w:t>
      </w:r>
      <w:proofErr w:type="spellEnd"/>
      <w:r w:rsidRPr="00CD0CA5">
        <w:rPr>
          <w:rFonts w:eastAsia="Times New Roman" w:cstheme="minorHAnsi"/>
          <w:sz w:val="20"/>
          <w:szCs w:val="24"/>
        </w:rPr>
        <w:t>, 2004). The Parmeener Supergroup nomenclature follows Forsyth (1989).</w:t>
      </w:r>
    </w:p>
    <w:p w:rsidR="00000701" w:rsidRDefault="003D6503" w:rsidP="00000701">
      <w:pPr>
        <w:spacing w:before="240" w:after="120" w:line="240" w:lineRule="auto"/>
        <w:ind w:right="210"/>
        <w:jc w:val="both"/>
        <w:rPr>
          <w:rFonts w:eastAsia="Times New Roman" w:cstheme="minorHAnsi"/>
          <w:sz w:val="24"/>
          <w:szCs w:val="24"/>
        </w:rPr>
      </w:pPr>
      <w:r>
        <w:rPr>
          <w:rFonts w:eastAsia="Times New Roman" w:cstheme="minorHAnsi"/>
          <w:sz w:val="24"/>
          <w:szCs w:val="24"/>
        </w:rPr>
        <w:t xml:space="preserve">The </w:t>
      </w:r>
      <w:r w:rsidRPr="005C0FAB">
        <w:rPr>
          <w:rFonts w:eastAsia="Times New Roman" w:cstheme="minorHAnsi"/>
          <w:sz w:val="24"/>
          <w:szCs w:val="24"/>
        </w:rPr>
        <w:t>Tasmanite oil shale</w:t>
      </w:r>
      <w:r>
        <w:rPr>
          <w:rFonts w:eastAsia="Times New Roman" w:cstheme="minorHAnsi"/>
          <w:sz w:val="24"/>
          <w:szCs w:val="24"/>
        </w:rPr>
        <w:t xml:space="preserve"> horizons are found with</w:t>
      </w:r>
      <w:r w:rsidR="00D50707">
        <w:rPr>
          <w:rFonts w:eastAsia="Times New Roman" w:cstheme="minorHAnsi"/>
          <w:sz w:val="24"/>
          <w:szCs w:val="24"/>
        </w:rPr>
        <w:t xml:space="preserve"> </w:t>
      </w:r>
      <w:r w:rsidR="00B405B6" w:rsidRPr="005C0FAB">
        <w:rPr>
          <w:rFonts w:eastAsia="Times New Roman" w:cstheme="minorHAnsi"/>
          <w:sz w:val="24"/>
          <w:szCs w:val="24"/>
        </w:rPr>
        <w:t xml:space="preserve">a </w:t>
      </w:r>
      <w:r w:rsidR="0060372F">
        <w:rPr>
          <w:rFonts w:eastAsia="Times New Roman" w:cstheme="minorHAnsi"/>
          <w:sz w:val="24"/>
          <w:szCs w:val="24"/>
        </w:rPr>
        <w:t>N</w:t>
      </w:r>
      <w:r>
        <w:rPr>
          <w:rFonts w:eastAsia="Times New Roman" w:cstheme="minorHAnsi"/>
          <w:sz w:val="24"/>
          <w:szCs w:val="24"/>
        </w:rPr>
        <w:t>N</w:t>
      </w:r>
      <w:r w:rsidR="0060372F">
        <w:rPr>
          <w:rFonts w:eastAsia="Times New Roman" w:cstheme="minorHAnsi"/>
          <w:sz w:val="24"/>
          <w:szCs w:val="24"/>
        </w:rPr>
        <w:t>W-S</w:t>
      </w:r>
      <w:r>
        <w:rPr>
          <w:rFonts w:eastAsia="Times New Roman" w:cstheme="minorHAnsi"/>
          <w:sz w:val="24"/>
          <w:szCs w:val="24"/>
        </w:rPr>
        <w:t>S</w:t>
      </w:r>
      <w:r w:rsidR="0060372F">
        <w:rPr>
          <w:rFonts w:eastAsia="Times New Roman" w:cstheme="minorHAnsi"/>
          <w:sz w:val="24"/>
          <w:szCs w:val="24"/>
        </w:rPr>
        <w:t xml:space="preserve">E trending </w:t>
      </w:r>
      <w:r>
        <w:rPr>
          <w:rFonts w:eastAsia="Times New Roman" w:cstheme="minorHAnsi"/>
          <w:sz w:val="24"/>
          <w:szCs w:val="24"/>
        </w:rPr>
        <w:t>sequence</w:t>
      </w:r>
      <w:r w:rsidR="00B405B6" w:rsidRPr="005C0FAB">
        <w:rPr>
          <w:rFonts w:eastAsia="Times New Roman" w:cstheme="minorHAnsi"/>
          <w:sz w:val="24"/>
          <w:szCs w:val="24"/>
        </w:rPr>
        <w:t xml:space="preserve"> of Permian sedimentary rocks</w:t>
      </w:r>
      <w:r>
        <w:rPr>
          <w:rFonts w:eastAsia="Times New Roman" w:cstheme="minorHAnsi"/>
          <w:sz w:val="24"/>
          <w:szCs w:val="24"/>
        </w:rPr>
        <w:t xml:space="preserve"> of the predominantly marine Lower Parmeener Supergroup</w:t>
      </w:r>
      <w:r w:rsidR="00000701">
        <w:rPr>
          <w:rFonts w:eastAsia="Times New Roman" w:cstheme="minorHAnsi"/>
          <w:sz w:val="24"/>
          <w:szCs w:val="24"/>
        </w:rPr>
        <w:t xml:space="preserve"> (Figure 3)</w:t>
      </w:r>
      <w:r>
        <w:rPr>
          <w:rFonts w:eastAsia="Times New Roman" w:cstheme="minorHAnsi"/>
          <w:sz w:val="24"/>
          <w:szCs w:val="24"/>
        </w:rPr>
        <w:t>. T</w:t>
      </w:r>
      <w:r w:rsidR="00B405B6" w:rsidRPr="005C0FAB">
        <w:rPr>
          <w:rFonts w:eastAsia="Times New Roman" w:cstheme="minorHAnsi"/>
          <w:sz w:val="24"/>
          <w:szCs w:val="24"/>
        </w:rPr>
        <w:t xml:space="preserve">he </w:t>
      </w:r>
      <w:r w:rsidR="005C0FAB" w:rsidRPr="005C0FAB">
        <w:rPr>
          <w:rFonts w:eastAsia="Times New Roman" w:cstheme="minorHAnsi"/>
          <w:sz w:val="24"/>
          <w:szCs w:val="24"/>
        </w:rPr>
        <w:t>oil shale</w:t>
      </w:r>
      <w:r w:rsidR="00F6491D">
        <w:rPr>
          <w:rFonts w:eastAsia="Times New Roman" w:cstheme="minorHAnsi"/>
          <w:sz w:val="24"/>
          <w:szCs w:val="24"/>
        </w:rPr>
        <w:t xml:space="preserve"> </w:t>
      </w:r>
      <w:r>
        <w:rPr>
          <w:rFonts w:eastAsia="Times New Roman" w:cstheme="minorHAnsi"/>
          <w:sz w:val="24"/>
          <w:szCs w:val="24"/>
        </w:rPr>
        <w:t>is located within the early Permian Woody Island Formation</w:t>
      </w:r>
      <w:r w:rsidR="00B405B6" w:rsidRPr="005C0FAB">
        <w:rPr>
          <w:rFonts w:eastAsia="Times New Roman" w:cstheme="minorHAnsi"/>
          <w:sz w:val="24"/>
          <w:szCs w:val="24"/>
        </w:rPr>
        <w:t xml:space="preserve">. To the West and East of this </w:t>
      </w:r>
      <w:r w:rsidR="00000701">
        <w:rPr>
          <w:rFonts w:eastAsia="Times New Roman" w:cstheme="minorHAnsi"/>
          <w:sz w:val="24"/>
          <w:szCs w:val="24"/>
        </w:rPr>
        <w:t>formation</w:t>
      </w:r>
      <w:r w:rsidR="00B405B6" w:rsidRPr="005C0FAB">
        <w:rPr>
          <w:rFonts w:eastAsia="Times New Roman" w:cstheme="minorHAnsi"/>
          <w:sz w:val="24"/>
          <w:szCs w:val="24"/>
        </w:rPr>
        <w:t xml:space="preserve"> are Ordovician and Pre-Cambrian sedimentary sequences, which are older </w:t>
      </w:r>
      <w:r w:rsidR="00B405B6" w:rsidRPr="005C0FAB">
        <w:rPr>
          <w:rFonts w:eastAsia="Times New Roman" w:cstheme="minorHAnsi"/>
          <w:sz w:val="24"/>
          <w:szCs w:val="24"/>
        </w:rPr>
        <w:lastRenderedPageBreak/>
        <w:t xml:space="preserve">than the Permian Tasmanite </w:t>
      </w:r>
      <w:r w:rsidR="00F6491D">
        <w:rPr>
          <w:rFonts w:eastAsia="Times New Roman" w:cstheme="minorHAnsi"/>
          <w:sz w:val="24"/>
          <w:szCs w:val="24"/>
        </w:rPr>
        <w:t xml:space="preserve">shale </w:t>
      </w:r>
      <w:r w:rsidR="00B405B6" w:rsidRPr="005C0FAB">
        <w:rPr>
          <w:rFonts w:eastAsia="Times New Roman" w:cstheme="minorHAnsi"/>
          <w:sz w:val="24"/>
          <w:szCs w:val="24"/>
        </w:rPr>
        <w:t>host</w:t>
      </w:r>
      <w:r w:rsidR="001F457A">
        <w:rPr>
          <w:rFonts w:eastAsia="Times New Roman" w:cstheme="minorHAnsi"/>
          <w:sz w:val="24"/>
          <w:szCs w:val="24"/>
        </w:rPr>
        <w:t xml:space="preserve"> rocks</w:t>
      </w:r>
      <w:r w:rsidR="00B405B6" w:rsidRPr="005C0FAB">
        <w:rPr>
          <w:rFonts w:eastAsia="Times New Roman" w:cstheme="minorHAnsi"/>
          <w:sz w:val="24"/>
          <w:szCs w:val="24"/>
        </w:rPr>
        <w:t xml:space="preserve">, and </w:t>
      </w:r>
      <w:r w:rsidR="005C0FAB" w:rsidRPr="005C0FAB">
        <w:rPr>
          <w:rFonts w:eastAsia="Times New Roman" w:cstheme="minorHAnsi"/>
          <w:sz w:val="24"/>
          <w:szCs w:val="24"/>
        </w:rPr>
        <w:t xml:space="preserve">are generally not prospective. </w:t>
      </w:r>
      <w:r w:rsidR="00000701">
        <w:rPr>
          <w:rFonts w:eastAsia="Times New Roman" w:cstheme="minorHAnsi"/>
          <w:sz w:val="24"/>
          <w:szCs w:val="24"/>
        </w:rPr>
        <w:t xml:space="preserve">Thin flat lying Tertiary and Jurassic sedimentary sequences are present on the eastern side of Area I. Several NE-trending dolerite dykes or sills cut through the License. The surface extent of the dolerite ranges from </w:t>
      </w:r>
      <w:r w:rsidR="00AC4E48">
        <w:rPr>
          <w:rFonts w:eastAsia="Times New Roman" w:cstheme="minorHAnsi"/>
          <w:sz w:val="24"/>
          <w:szCs w:val="24"/>
        </w:rPr>
        <w:t>~</w:t>
      </w:r>
      <w:r w:rsidR="00000701">
        <w:rPr>
          <w:rFonts w:eastAsia="Times New Roman" w:cstheme="minorHAnsi"/>
          <w:sz w:val="24"/>
          <w:szCs w:val="24"/>
        </w:rPr>
        <w:t xml:space="preserve">10 metres </w:t>
      </w:r>
      <w:r w:rsidR="00AC4E48">
        <w:rPr>
          <w:rFonts w:eastAsia="Times New Roman" w:cstheme="minorHAnsi"/>
          <w:sz w:val="24"/>
          <w:szCs w:val="24"/>
        </w:rPr>
        <w:t>to a maximum of</w:t>
      </w:r>
      <w:r w:rsidR="00000701">
        <w:rPr>
          <w:rFonts w:eastAsia="Times New Roman" w:cstheme="minorHAnsi"/>
          <w:sz w:val="24"/>
          <w:szCs w:val="24"/>
        </w:rPr>
        <w:t xml:space="preserve"> ~300m </w:t>
      </w:r>
      <w:r w:rsidR="00AC4E48">
        <w:rPr>
          <w:rFonts w:eastAsia="Times New Roman" w:cstheme="minorHAnsi"/>
          <w:sz w:val="24"/>
          <w:szCs w:val="24"/>
        </w:rPr>
        <w:t xml:space="preserve">across </w:t>
      </w:r>
      <w:r w:rsidR="00000701">
        <w:rPr>
          <w:rFonts w:eastAsia="Times New Roman" w:cstheme="minorHAnsi"/>
          <w:sz w:val="24"/>
          <w:szCs w:val="24"/>
        </w:rPr>
        <w:t>in Area II.</w:t>
      </w:r>
    </w:p>
    <w:p w:rsidR="00FD46CD" w:rsidRDefault="001F457A" w:rsidP="00675213">
      <w:pPr>
        <w:spacing w:before="240" w:after="120" w:line="240" w:lineRule="auto"/>
        <w:ind w:right="210"/>
        <w:jc w:val="both"/>
        <w:rPr>
          <w:rFonts w:eastAsia="Times New Roman" w:cstheme="minorHAnsi"/>
          <w:sz w:val="24"/>
          <w:szCs w:val="24"/>
        </w:rPr>
      </w:pPr>
      <w:r>
        <w:rPr>
          <w:rFonts w:eastAsia="Times New Roman" w:cstheme="minorHAnsi"/>
          <w:sz w:val="24"/>
          <w:szCs w:val="24"/>
        </w:rPr>
        <w:t xml:space="preserve">Localized </w:t>
      </w:r>
      <w:r w:rsidR="00000701">
        <w:rPr>
          <w:rFonts w:eastAsia="Times New Roman" w:cstheme="minorHAnsi"/>
          <w:sz w:val="24"/>
          <w:szCs w:val="24"/>
        </w:rPr>
        <w:t xml:space="preserve">recent </w:t>
      </w:r>
      <w:r>
        <w:rPr>
          <w:rFonts w:eastAsia="Times New Roman" w:cstheme="minorHAnsi"/>
          <w:sz w:val="24"/>
          <w:szCs w:val="24"/>
        </w:rPr>
        <w:t>erosion within the</w:t>
      </w:r>
      <w:r w:rsidR="005C0FAB" w:rsidRPr="005C0FAB">
        <w:rPr>
          <w:rFonts w:eastAsia="Times New Roman" w:cstheme="minorHAnsi"/>
          <w:sz w:val="24"/>
          <w:szCs w:val="24"/>
        </w:rPr>
        <w:t xml:space="preserve"> </w:t>
      </w:r>
      <w:r>
        <w:rPr>
          <w:rFonts w:eastAsia="Times New Roman" w:cstheme="minorHAnsi"/>
          <w:sz w:val="24"/>
          <w:szCs w:val="24"/>
        </w:rPr>
        <w:t xml:space="preserve">moderately </w:t>
      </w:r>
      <w:r w:rsidR="005C0FAB" w:rsidRPr="005C0FAB">
        <w:rPr>
          <w:rFonts w:eastAsia="Times New Roman" w:cstheme="minorHAnsi"/>
          <w:sz w:val="24"/>
          <w:szCs w:val="24"/>
        </w:rPr>
        <w:t xml:space="preserve">hilly topography </w:t>
      </w:r>
      <w:r>
        <w:rPr>
          <w:rFonts w:eastAsia="Times New Roman" w:cstheme="minorHAnsi"/>
          <w:sz w:val="24"/>
          <w:szCs w:val="24"/>
        </w:rPr>
        <w:t xml:space="preserve">impacts on the depth and lateral extent </w:t>
      </w:r>
      <w:r w:rsidR="005C0FAB" w:rsidRPr="005C0FAB">
        <w:rPr>
          <w:rFonts w:eastAsia="Times New Roman" w:cstheme="minorHAnsi"/>
          <w:sz w:val="24"/>
          <w:szCs w:val="24"/>
        </w:rPr>
        <w:t xml:space="preserve">of the </w:t>
      </w:r>
      <w:r w:rsidRPr="005C0FAB">
        <w:rPr>
          <w:rFonts w:eastAsia="Times New Roman" w:cstheme="minorHAnsi"/>
          <w:sz w:val="24"/>
          <w:szCs w:val="24"/>
        </w:rPr>
        <w:t xml:space="preserve">flat lying </w:t>
      </w:r>
      <w:r>
        <w:rPr>
          <w:rFonts w:eastAsia="Times New Roman" w:cstheme="minorHAnsi"/>
          <w:sz w:val="24"/>
          <w:szCs w:val="24"/>
        </w:rPr>
        <w:t>T</w:t>
      </w:r>
      <w:r w:rsidRPr="005C0FAB">
        <w:rPr>
          <w:rFonts w:eastAsia="Times New Roman" w:cstheme="minorHAnsi"/>
          <w:sz w:val="24"/>
          <w:szCs w:val="24"/>
        </w:rPr>
        <w:t xml:space="preserve">asmanite </w:t>
      </w:r>
      <w:r w:rsidR="005C0FAB" w:rsidRPr="005C0FAB">
        <w:rPr>
          <w:rFonts w:eastAsia="Times New Roman" w:cstheme="minorHAnsi"/>
          <w:sz w:val="24"/>
          <w:szCs w:val="24"/>
        </w:rPr>
        <w:t>ore</w:t>
      </w:r>
      <w:r>
        <w:rPr>
          <w:rFonts w:eastAsia="Times New Roman" w:cstheme="minorHAnsi"/>
          <w:sz w:val="24"/>
          <w:szCs w:val="24"/>
        </w:rPr>
        <w:t xml:space="preserve"> seams</w:t>
      </w:r>
      <w:r w:rsidR="005C0FAB" w:rsidRPr="005C0FAB">
        <w:rPr>
          <w:rFonts w:eastAsia="Times New Roman" w:cstheme="minorHAnsi"/>
          <w:sz w:val="24"/>
          <w:szCs w:val="24"/>
        </w:rPr>
        <w:t>.</w:t>
      </w:r>
    </w:p>
    <w:p w:rsidR="00D56726" w:rsidRPr="00000701" w:rsidRDefault="00D56726" w:rsidP="00000701">
      <w:pPr>
        <w:spacing w:before="360" w:after="120" w:line="240" w:lineRule="auto"/>
        <w:ind w:right="210"/>
        <w:jc w:val="both"/>
        <w:rPr>
          <w:rFonts w:eastAsia="Times New Roman" w:cstheme="minorHAnsi"/>
          <w:b/>
          <w:sz w:val="24"/>
          <w:szCs w:val="24"/>
        </w:rPr>
      </w:pPr>
      <w:r w:rsidRPr="00000701">
        <w:rPr>
          <w:rFonts w:eastAsia="Times New Roman" w:cstheme="minorHAnsi"/>
          <w:b/>
          <w:sz w:val="24"/>
          <w:szCs w:val="24"/>
        </w:rPr>
        <w:t>Latrobe Oil Shales</w:t>
      </w:r>
    </w:p>
    <w:p w:rsidR="00D56726" w:rsidRDefault="00D56726" w:rsidP="00000701">
      <w:pPr>
        <w:spacing w:before="240" w:after="120" w:line="240" w:lineRule="auto"/>
        <w:ind w:right="210"/>
        <w:jc w:val="both"/>
        <w:rPr>
          <w:rFonts w:eastAsia="Times New Roman" w:cstheme="minorHAnsi"/>
          <w:sz w:val="24"/>
          <w:szCs w:val="24"/>
        </w:rPr>
      </w:pPr>
      <w:r w:rsidRPr="00000701">
        <w:rPr>
          <w:rFonts w:eastAsia="Times New Roman" w:cstheme="minorHAnsi"/>
          <w:sz w:val="24"/>
          <w:szCs w:val="24"/>
        </w:rPr>
        <w:t>The oil s</w:t>
      </w:r>
      <w:r w:rsidR="00AC4E48">
        <w:rPr>
          <w:rFonts w:eastAsia="Times New Roman" w:cstheme="minorHAnsi"/>
          <w:sz w:val="24"/>
          <w:szCs w:val="24"/>
        </w:rPr>
        <w:t>hale is</w:t>
      </w:r>
      <w:r w:rsidRPr="00000701">
        <w:rPr>
          <w:rFonts w:eastAsia="Times New Roman" w:cstheme="minorHAnsi"/>
          <w:sz w:val="24"/>
          <w:szCs w:val="24"/>
        </w:rPr>
        <w:t xml:space="preserve"> Tasmanite</w:t>
      </w:r>
      <w:r w:rsidR="00AC4E48">
        <w:rPr>
          <w:rFonts w:eastAsia="Times New Roman" w:cstheme="minorHAnsi"/>
          <w:sz w:val="24"/>
          <w:szCs w:val="24"/>
        </w:rPr>
        <w:t xml:space="preserve"> Oil Shale</w:t>
      </w:r>
      <w:r w:rsidRPr="00000701">
        <w:rPr>
          <w:rFonts w:eastAsia="Times New Roman" w:cstheme="minorHAnsi"/>
          <w:sz w:val="24"/>
          <w:szCs w:val="24"/>
        </w:rPr>
        <w:t>, which occurs only</w:t>
      </w:r>
      <w:r w:rsidR="00AC4E48">
        <w:rPr>
          <w:rFonts w:eastAsia="Times New Roman" w:cstheme="minorHAnsi"/>
          <w:sz w:val="24"/>
          <w:szCs w:val="24"/>
        </w:rPr>
        <w:t xml:space="preserve"> in</w:t>
      </w:r>
      <w:r w:rsidRPr="00000701">
        <w:rPr>
          <w:rFonts w:eastAsia="Times New Roman" w:cstheme="minorHAnsi"/>
          <w:sz w:val="24"/>
          <w:szCs w:val="24"/>
        </w:rPr>
        <w:t xml:space="preserve"> a few places world-wide. The </w:t>
      </w:r>
      <w:proofErr w:type="spellStart"/>
      <w:r w:rsidRPr="00000701">
        <w:rPr>
          <w:rFonts w:eastAsia="Times New Roman" w:cstheme="minorHAnsi"/>
          <w:sz w:val="24"/>
          <w:szCs w:val="24"/>
        </w:rPr>
        <w:t>kerogen</w:t>
      </w:r>
      <w:proofErr w:type="spellEnd"/>
      <w:r w:rsidRPr="00000701">
        <w:rPr>
          <w:rFonts w:eastAsia="Times New Roman" w:cstheme="minorHAnsi"/>
          <w:sz w:val="24"/>
          <w:szCs w:val="24"/>
        </w:rPr>
        <w:t xml:space="preserve"> </w:t>
      </w:r>
      <w:r w:rsidR="00AC4E48">
        <w:rPr>
          <w:rFonts w:eastAsia="Times New Roman" w:cstheme="minorHAnsi"/>
          <w:sz w:val="24"/>
          <w:szCs w:val="24"/>
        </w:rPr>
        <w:t>(oil) of T</w:t>
      </w:r>
      <w:r w:rsidRPr="00000701">
        <w:rPr>
          <w:rFonts w:eastAsia="Times New Roman" w:cstheme="minorHAnsi"/>
          <w:sz w:val="24"/>
          <w:szCs w:val="24"/>
        </w:rPr>
        <w:t>asmanite occurs as particulate amber-colo</w:t>
      </w:r>
      <w:r w:rsidR="00AC4E48">
        <w:rPr>
          <w:rFonts w:eastAsia="Times New Roman" w:cstheme="minorHAnsi"/>
          <w:sz w:val="24"/>
          <w:szCs w:val="24"/>
        </w:rPr>
        <w:t>u</w:t>
      </w:r>
      <w:r w:rsidRPr="00000701">
        <w:rPr>
          <w:rFonts w:eastAsia="Times New Roman" w:cstheme="minorHAnsi"/>
          <w:sz w:val="24"/>
          <w:szCs w:val="24"/>
        </w:rPr>
        <w:t>red discs (in reality, flattened sacs), having a distinct structure and clearly defined cell walls. The oil shale is thought to have formed in a quiet ecosystem of shallow bays, inlets and river estuaries in which the alga</w:t>
      </w:r>
      <w:r w:rsidR="00AC4E48">
        <w:rPr>
          <w:rFonts w:eastAsia="Times New Roman" w:cstheme="minorHAnsi"/>
          <w:sz w:val="24"/>
          <w:szCs w:val="24"/>
        </w:rPr>
        <w:t>e</w:t>
      </w:r>
      <w:r w:rsidRPr="00000701">
        <w:rPr>
          <w:rFonts w:eastAsia="Times New Roman" w:cstheme="minorHAnsi"/>
          <w:sz w:val="24"/>
          <w:szCs w:val="24"/>
        </w:rPr>
        <w:t xml:space="preserve"> w</w:t>
      </w:r>
      <w:r w:rsidR="00AC4E48">
        <w:rPr>
          <w:rFonts w:eastAsia="Times New Roman" w:cstheme="minorHAnsi"/>
          <w:sz w:val="24"/>
          <w:szCs w:val="24"/>
        </w:rPr>
        <w:t>ere</w:t>
      </w:r>
      <w:r w:rsidRPr="00000701">
        <w:rPr>
          <w:rFonts w:eastAsia="Times New Roman" w:cstheme="minorHAnsi"/>
          <w:sz w:val="24"/>
          <w:szCs w:val="24"/>
        </w:rPr>
        <w:t xml:space="preserve"> free to multiply. The </w:t>
      </w:r>
      <w:proofErr w:type="spellStart"/>
      <w:r w:rsidRPr="00000701">
        <w:rPr>
          <w:rFonts w:eastAsia="Times New Roman" w:cstheme="minorHAnsi"/>
          <w:sz w:val="24"/>
          <w:szCs w:val="24"/>
        </w:rPr>
        <w:t>kerogen</w:t>
      </w:r>
      <w:proofErr w:type="spellEnd"/>
      <w:r w:rsidRPr="00000701">
        <w:rPr>
          <w:rFonts w:eastAsia="Times New Roman" w:cstheme="minorHAnsi"/>
          <w:sz w:val="24"/>
          <w:szCs w:val="24"/>
        </w:rPr>
        <w:t xml:space="preserve"> resulted from prodigious algae blooms when conditions were favourable for completion of the life cycle and "spore" build-up in the marginal marine waters</w:t>
      </w:r>
      <w:r w:rsidR="00AC4E48">
        <w:rPr>
          <w:rFonts w:eastAsia="Times New Roman" w:cstheme="minorHAnsi"/>
          <w:sz w:val="24"/>
          <w:szCs w:val="24"/>
        </w:rPr>
        <w:t>.</w:t>
      </w:r>
    </w:p>
    <w:p w:rsidR="00574892" w:rsidRPr="00CE2898" w:rsidRDefault="00B405B6" w:rsidP="00574892">
      <w:pPr>
        <w:spacing w:before="360" w:after="120" w:line="240" w:lineRule="auto"/>
        <w:ind w:right="210"/>
        <w:jc w:val="both"/>
        <w:rPr>
          <w:rFonts w:eastAsia="Times New Roman" w:cstheme="minorHAnsi"/>
          <w:b/>
          <w:sz w:val="24"/>
          <w:szCs w:val="24"/>
        </w:rPr>
      </w:pPr>
      <w:r w:rsidRPr="00CE2898">
        <w:rPr>
          <w:rFonts w:eastAsia="Times New Roman" w:cstheme="minorHAnsi"/>
          <w:b/>
          <w:sz w:val="24"/>
          <w:szCs w:val="24"/>
        </w:rPr>
        <w:t xml:space="preserve">Oil Shale </w:t>
      </w:r>
      <w:r w:rsidR="00574892">
        <w:rPr>
          <w:rFonts w:eastAsia="Times New Roman" w:cstheme="minorHAnsi"/>
          <w:b/>
          <w:sz w:val="24"/>
          <w:szCs w:val="24"/>
        </w:rPr>
        <w:t xml:space="preserve">Resource </w:t>
      </w:r>
      <w:r w:rsidRPr="00CE2898">
        <w:rPr>
          <w:rFonts w:eastAsia="Times New Roman" w:cstheme="minorHAnsi"/>
          <w:b/>
          <w:sz w:val="24"/>
          <w:szCs w:val="24"/>
        </w:rPr>
        <w:t>Potential</w:t>
      </w:r>
      <w:r w:rsidR="00574892">
        <w:rPr>
          <w:rFonts w:eastAsia="Times New Roman" w:cstheme="minorHAnsi"/>
          <w:b/>
          <w:sz w:val="24"/>
          <w:szCs w:val="24"/>
        </w:rPr>
        <w:t xml:space="preserve"> and Exploration Target</w:t>
      </w:r>
    </w:p>
    <w:p w:rsidR="00642F1D" w:rsidRPr="00134836" w:rsidRDefault="00134836" w:rsidP="00F80440">
      <w:pPr>
        <w:spacing w:before="120" w:after="120"/>
        <w:jc w:val="both"/>
        <w:rPr>
          <w:rFonts w:eastAsia="Times New Roman" w:cstheme="minorHAnsi"/>
          <w:sz w:val="24"/>
          <w:szCs w:val="24"/>
        </w:rPr>
      </w:pPr>
      <w:r>
        <w:rPr>
          <w:rFonts w:eastAsia="Times New Roman" w:cstheme="minorHAnsi"/>
          <w:sz w:val="24"/>
          <w:szCs w:val="24"/>
        </w:rPr>
        <w:t xml:space="preserve">To date </w:t>
      </w:r>
      <w:r w:rsidR="00C870BE" w:rsidRPr="00134836">
        <w:rPr>
          <w:rFonts w:eastAsia="Times New Roman" w:cstheme="minorHAnsi"/>
          <w:sz w:val="24"/>
          <w:szCs w:val="24"/>
        </w:rPr>
        <w:t>31</w:t>
      </w:r>
      <w:r w:rsidR="000635E5">
        <w:rPr>
          <w:rFonts w:eastAsia="Times New Roman" w:cstheme="minorHAnsi"/>
          <w:sz w:val="24"/>
          <w:szCs w:val="24"/>
        </w:rPr>
        <w:t>0</w:t>
      </w:r>
      <w:r w:rsidR="00C870BE" w:rsidRPr="00134836">
        <w:rPr>
          <w:rFonts w:eastAsia="Times New Roman" w:cstheme="minorHAnsi"/>
          <w:sz w:val="24"/>
          <w:szCs w:val="24"/>
        </w:rPr>
        <w:t xml:space="preserve"> holes </w:t>
      </w:r>
      <w:r>
        <w:rPr>
          <w:rFonts w:eastAsia="Times New Roman" w:cstheme="minorHAnsi"/>
          <w:sz w:val="24"/>
          <w:szCs w:val="24"/>
        </w:rPr>
        <w:t>have bee</w:t>
      </w:r>
      <w:r w:rsidR="00171D09">
        <w:rPr>
          <w:rFonts w:eastAsia="Times New Roman" w:cstheme="minorHAnsi"/>
          <w:sz w:val="24"/>
          <w:szCs w:val="24"/>
        </w:rPr>
        <w:t xml:space="preserve">n drilled by various companies including </w:t>
      </w:r>
      <w:r>
        <w:rPr>
          <w:rFonts w:eastAsia="Times New Roman" w:cstheme="minorHAnsi"/>
          <w:sz w:val="24"/>
          <w:szCs w:val="24"/>
        </w:rPr>
        <w:t xml:space="preserve">CRAE, </w:t>
      </w:r>
      <w:r w:rsidR="0051484C">
        <w:rPr>
          <w:rFonts w:eastAsia="Times New Roman" w:cstheme="minorHAnsi"/>
          <w:sz w:val="24"/>
          <w:szCs w:val="24"/>
        </w:rPr>
        <w:t>Endeavour Resources, ASO Corporation, Tasmanian Mines Department, Latrobe Shale Oil Company</w:t>
      </w:r>
      <w:r w:rsidR="00171D09">
        <w:rPr>
          <w:rFonts w:eastAsia="Times New Roman" w:cstheme="minorHAnsi"/>
          <w:sz w:val="24"/>
          <w:szCs w:val="24"/>
        </w:rPr>
        <w:t xml:space="preserve">, Boss Energy and Boss Resources </w:t>
      </w:r>
      <w:r>
        <w:rPr>
          <w:rFonts w:eastAsia="Times New Roman" w:cstheme="minorHAnsi"/>
          <w:sz w:val="24"/>
          <w:szCs w:val="24"/>
        </w:rPr>
        <w:t xml:space="preserve">for </w:t>
      </w:r>
      <w:r w:rsidR="00171D09">
        <w:rPr>
          <w:rFonts w:eastAsia="Times New Roman" w:cstheme="minorHAnsi"/>
          <w:sz w:val="24"/>
          <w:szCs w:val="24"/>
        </w:rPr>
        <w:t xml:space="preserve">a total of </w:t>
      </w:r>
      <w:r w:rsidR="00C870BE" w:rsidRPr="00134836">
        <w:rPr>
          <w:rFonts w:eastAsia="Times New Roman" w:cstheme="minorHAnsi"/>
          <w:sz w:val="24"/>
          <w:szCs w:val="24"/>
        </w:rPr>
        <w:t>10,</w:t>
      </w:r>
      <w:r w:rsidR="000635E5">
        <w:rPr>
          <w:rFonts w:eastAsia="Times New Roman" w:cstheme="minorHAnsi"/>
          <w:sz w:val="24"/>
          <w:szCs w:val="24"/>
        </w:rPr>
        <w:t>096</w:t>
      </w:r>
      <w:r w:rsidR="00C870BE" w:rsidRPr="00134836">
        <w:rPr>
          <w:rFonts w:eastAsia="Times New Roman" w:cstheme="minorHAnsi"/>
          <w:sz w:val="24"/>
          <w:szCs w:val="24"/>
        </w:rPr>
        <w:t xml:space="preserve">m </w:t>
      </w:r>
      <w:r w:rsidR="00171D09">
        <w:rPr>
          <w:rFonts w:eastAsia="Times New Roman" w:cstheme="minorHAnsi"/>
          <w:sz w:val="24"/>
          <w:szCs w:val="24"/>
        </w:rPr>
        <w:t>(</w:t>
      </w:r>
      <w:r w:rsidR="00C870BE" w:rsidRPr="00134836">
        <w:rPr>
          <w:rFonts w:eastAsia="Times New Roman" w:cstheme="minorHAnsi"/>
          <w:sz w:val="24"/>
          <w:szCs w:val="24"/>
        </w:rPr>
        <w:t xml:space="preserve">including 264 diamond holes </w:t>
      </w:r>
      <w:r w:rsidR="00171D09">
        <w:rPr>
          <w:rFonts w:eastAsia="Times New Roman" w:cstheme="minorHAnsi"/>
          <w:sz w:val="24"/>
          <w:szCs w:val="24"/>
        </w:rPr>
        <w:t xml:space="preserve">for </w:t>
      </w:r>
      <w:r w:rsidR="00C870BE" w:rsidRPr="00134836">
        <w:rPr>
          <w:rFonts w:eastAsia="Times New Roman" w:cstheme="minorHAnsi"/>
          <w:sz w:val="24"/>
          <w:szCs w:val="24"/>
        </w:rPr>
        <w:t>8,957m)</w:t>
      </w:r>
      <w:r>
        <w:rPr>
          <w:rFonts w:eastAsia="Times New Roman" w:cstheme="minorHAnsi"/>
          <w:sz w:val="24"/>
          <w:szCs w:val="24"/>
        </w:rPr>
        <w:t xml:space="preserve">. </w:t>
      </w:r>
      <w:r w:rsidR="00171D09">
        <w:rPr>
          <w:rFonts w:eastAsia="Times New Roman" w:cstheme="minorHAnsi"/>
          <w:sz w:val="24"/>
          <w:szCs w:val="24"/>
        </w:rPr>
        <w:t xml:space="preserve">A Microsoft Access database was carefully compiled from all available drill logs found within a variety of historic annual and company reports. Where reports containing drill logs could not be found </w:t>
      </w:r>
      <w:r w:rsidR="0096613B">
        <w:rPr>
          <w:rFonts w:eastAsia="Times New Roman" w:cstheme="minorHAnsi"/>
          <w:sz w:val="24"/>
          <w:szCs w:val="24"/>
        </w:rPr>
        <w:t xml:space="preserve">the </w:t>
      </w:r>
      <w:proofErr w:type="gramStart"/>
      <w:r w:rsidR="0096613B">
        <w:rPr>
          <w:rFonts w:eastAsia="Times New Roman" w:cstheme="minorHAnsi"/>
          <w:sz w:val="24"/>
          <w:szCs w:val="24"/>
        </w:rPr>
        <w:t>hole</w:t>
      </w:r>
      <w:proofErr w:type="gramEnd"/>
      <w:r w:rsidR="0096613B">
        <w:rPr>
          <w:rFonts w:eastAsia="Times New Roman" w:cstheme="minorHAnsi"/>
          <w:sz w:val="24"/>
          <w:szCs w:val="24"/>
        </w:rPr>
        <w:t xml:space="preserve"> locations and shale intercept and analysis information down the side of the </w:t>
      </w:r>
      <w:r w:rsidR="00171D09">
        <w:rPr>
          <w:rFonts w:eastAsia="Times New Roman" w:cstheme="minorHAnsi"/>
          <w:sz w:val="24"/>
          <w:szCs w:val="24"/>
        </w:rPr>
        <w:t xml:space="preserve">CRAE map of the Latrobe area </w:t>
      </w:r>
      <w:r w:rsidR="0096613B">
        <w:rPr>
          <w:rFonts w:eastAsia="Times New Roman" w:cstheme="minorHAnsi"/>
          <w:sz w:val="24"/>
          <w:szCs w:val="24"/>
        </w:rPr>
        <w:t xml:space="preserve">was used (Plan No. </w:t>
      </w:r>
      <w:proofErr w:type="spellStart"/>
      <w:r w:rsidR="0096613B">
        <w:rPr>
          <w:rFonts w:eastAsia="Times New Roman" w:cstheme="minorHAnsi"/>
          <w:sz w:val="24"/>
          <w:szCs w:val="24"/>
        </w:rPr>
        <w:t>TASh</w:t>
      </w:r>
      <w:proofErr w:type="spellEnd"/>
      <w:r w:rsidR="0096613B">
        <w:rPr>
          <w:rFonts w:eastAsia="Times New Roman" w:cstheme="minorHAnsi"/>
          <w:sz w:val="24"/>
          <w:szCs w:val="24"/>
        </w:rPr>
        <w:t xml:space="preserve"> 581, Clementson, </w:t>
      </w:r>
      <w:r w:rsidR="0096613B" w:rsidRPr="00171D09">
        <w:rPr>
          <w:rFonts w:eastAsia="Times New Roman" w:cstheme="minorHAnsi"/>
          <w:sz w:val="24"/>
          <w:szCs w:val="24"/>
        </w:rPr>
        <w:t>1981</w:t>
      </w:r>
      <w:r w:rsidR="0096613B">
        <w:rPr>
          <w:rFonts w:eastAsia="Times New Roman" w:cstheme="minorHAnsi"/>
          <w:sz w:val="24"/>
          <w:szCs w:val="24"/>
        </w:rPr>
        <w:t xml:space="preserve">). Drill </w:t>
      </w:r>
      <w:proofErr w:type="gramStart"/>
      <w:r w:rsidR="0096613B">
        <w:rPr>
          <w:rFonts w:eastAsia="Times New Roman" w:cstheme="minorHAnsi"/>
          <w:sz w:val="24"/>
          <w:szCs w:val="24"/>
        </w:rPr>
        <w:t>hole</w:t>
      </w:r>
      <w:proofErr w:type="gramEnd"/>
      <w:r w:rsidR="0096613B">
        <w:rPr>
          <w:rFonts w:eastAsia="Times New Roman" w:cstheme="minorHAnsi"/>
          <w:sz w:val="24"/>
          <w:szCs w:val="24"/>
        </w:rPr>
        <w:t xml:space="preserve"> locations were digitized off this map in MapInfo to determine comparatively accurate coordinates. Of</w:t>
      </w:r>
      <w:r w:rsidR="0051484C">
        <w:rPr>
          <w:rFonts w:eastAsia="Times New Roman" w:cstheme="minorHAnsi"/>
          <w:sz w:val="24"/>
          <w:szCs w:val="24"/>
        </w:rPr>
        <w:t xml:space="preserve"> the</w:t>
      </w:r>
      <w:r w:rsidR="00171D09">
        <w:rPr>
          <w:rFonts w:eastAsia="Times New Roman" w:cstheme="minorHAnsi"/>
          <w:sz w:val="24"/>
          <w:szCs w:val="24"/>
        </w:rPr>
        <w:t xml:space="preserve"> 31</w:t>
      </w:r>
      <w:r w:rsidR="0096613B">
        <w:rPr>
          <w:rFonts w:eastAsia="Times New Roman" w:cstheme="minorHAnsi"/>
          <w:sz w:val="24"/>
          <w:szCs w:val="24"/>
        </w:rPr>
        <w:t>3</w:t>
      </w:r>
      <w:r w:rsidR="00171D09">
        <w:rPr>
          <w:rFonts w:eastAsia="Times New Roman" w:cstheme="minorHAnsi"/>
          <w:sz w:val="24"/>
          <w:szCs w:val="24"/>
        </w:rPr>
        <w:t xml:space="preserve"> holes drilled within EL20/2004</w:t>
      </w:r>
      <w:r w:rsidR="0096613B">
        <w:rPr>
          <w:rFonts w:eastAsia="Times New Roman" w:cstheme="minorHAnsi"/>
          <w:sz w:val="24"/>
          <w:szCs w:val="24"/>
        </w:rPr>
        <w:t xml:space="preserve"> to date</w:t>
      </w:r>
      <w:r w:rsidR="00171D09">
        <w:rPr>
          <w:rFonts w:eastAsia="Times New Roman" w:cstheme="minorHAnsi"/>
          <w:sz w:val="24"/>
          <w:szCs w:val="24"/>
        </w:rPr>
        <w:t>,</w:t>
      </w:r>
      <w:r w:rsidR="0051484C">
        <w:rPr>
          <w:rFonts w:eastAsia="Times New Roman" w:cstheme="minorHAnsi"/>
          <w:sz w:val="24"/>
          <w:szCs w:val="24"/>
        </w:rPr>
        <w:t xml:space="preserve"> </w:t>
      </w:r>
      <w:r w:rsidR="00C870BE" w:rsidRPr="00134836">
        <w:rPr>
          <w:rFonts w:eastAsia="Times New Roman" w:cstheme="minorHAnsi"/>
          <w:sz w:val="24"/>
          <w:szCs w:val="24"/>
        </w:rPr>
        <w:t>226 holes intercepted shale with an average depth to shale of 31m</w:t>
      </w:r>
      <w:r w:rsidR="0051484C">
        <w:rPr>
          <w:rFonts w:eastAsia="Times New Roman" w:cstheme="minorHAnsi"/>
          <w:sz w:val="24"/>
          <w:szCs w:val="24"/>
        </w:rPr>
        <w:t>.</w:t>
      </w:r>
    </w:p>
    <w:p w:rsidR="00E214C6" w:rsidRDefault="00F6491D" w:rsidP="00F80440">
      <w:pPr>
        <w:spacing w:before="120" w:after="120"/>
        <w:jc w:val="both"/>
        <w:rPr>
          <w:rFonts w:eastAsia="Times New Roman" w:cstheme="minorHAnsi"/>
          <w:sz w:val="24"/>
          <w:szCs w:val="24"/>
        </w:rPr>
      </w:pPr>
      <w:r w:rsidRPr="00574892">
        <w:rPr>
          <w:rFonts w:eastAsia="Times New Roman" w:cstheme="minorHAnsi"/>
          <w:sz w:val="24"/>
          <w:szCs w:val="24"/>
        </w:rPr>
        <w:t xml:space="preserve">Boss Resources Limited has recently revised the </w:t>
      </w:r>
      <w:r w:rsidR="00574892">
        <w:rPr>
          <w:rFonts w:eastAsia="Times New Roman" w:cstheme="minorHAnsi"/>
          <w:sz w:val="24"/>
          <w:szCs w:val="24"/>
        </w:rPr>
        <w:t>E</w:t>
      </w:r>
      <w:r w:rsidRPr="00574892">
        <w:rPr>
          <w:rFonts w:eastAsia="Times New Roman" w:cstheme="minorHAnsi"/>
          <w:sz w:val="24"/>
          <w:szCs w:val="24"/>
        </w:rPr>
        <w:t xml:space="preserve">xploration </w:t>
      </w:r>
      <w:r w:rsidR="00574892">
        <w:rPr>
          <w:rFonts w:eastAsia="Times New Roman" w:cstheme="minorHAnsi"/>
          <w:sz w:val="24"/>
          <w:szCs w:val="24"/>
        </w:rPr>
        <w:t>T</w:t>
      </w:r>
      <w:r w:rsidRPr="00574892">
        <w:rPr>
          <w:rFonts w:eastAsia="Times New Roman" w:cstheme="minorHAnsi"/>
          <w:sz w:val="24"/>
          <w:szCs w:val="24"/>
        </w:rPr>
        <w:t xml:space="preserve">arget </w:t>
      </w:r>
      <w:r w:rsidR="00574892">
        <w:rPr>
          <w:rFonts w:eastAsia="Times New Roman" w:cstheme="minorHAnsi"/>
          <w:sz w:val="24"/>
          <w:szCs w:val="24"/>
        </w:rPr>
        <w:t xml:space="preserve">(ET) </w:t>
      </w:r>
      <w:r w:rsidR="001D470D">
        <w:rPr>
          <w:rFonts w:eastAsia="Times New Roman" w:cstheme="minorHAnsi"/>
          <w:sz w:val="24"/>
          <w:szCs w:val="24"/>
        </w:rPr>
        <w:t xml:space="preserve">for Latrobe </w:t>
      </w:r>
      <w:r w:rsidRPr="00574892">
        <w:rPr>
          <w:rFonts w:eastAsia="Times New Roman" w:cstheme="minorHAnsi"/>
          <w:sz w:val="24"/>
          <w:szCs w:val="24"/>
        </w:rPr>
        <w:t xml:space="preserve">to </w:t>
      </w:r>
      <w:r w:rsidR="00134836" w:rsidRPr="00574892">
        <w:rPr>
          <w:rFonts w:eastAsia="Times New Roman" w:cstheme="minorHAnsi"/>
          <w:sz w:val="24"/>
          <w:szCs w:val="24"/>
        </w:rPr>
        <w:t xml:space="preserve">between </w:t>
      </w:r>
      <w:r w:rsidR="008002BA" w:rsidRPr="00574892">
        <w:rPr>
          <w:rFonts w:eastAsia="Times New Roman" w:cstheme="minorHAnsi"/>
          <w:sz w:val="24"/>
          <w:szCs w:val="24"/>
        </w:rPr>
        <w:t>38</w:t>
      </w:r>
      <w:r w:rsidR="00134836" w:rsidRPr="00574892">
        <w:rPr>
          <w:rFonts w:eastAsia="Times New Roman" w:cstheme="minorHAnsi"/>
          <w:sz w:val="24"/>
          <w:szCs w:val="24"/>
        </w:rPr>
        <w:t xml:space="preserve"> million and </w:t>
      </w:r>
      <w:r w:rsidR="008002BA" w:rsidRPr="00574892">
        <w:rPr>
          <w:rFonts w:eastAsia="Times New Roman" w:cstheme="minorHAnsi"/>
          <w:sz w:val="24"/>
          <w:szCs w:val="24"/>
        </w:rPr>
        <w:t>7</w:t>
      </w:r>
      <w:r w:rsidR="00134836" w:rsidRPr="00574892">
        <w:rPr>
          <w:rFonts w:eastAsia="Times New Roman" w:cstheme="minorHAnsi"/>
          <w:sz w:val="24"/>
          <w:szCs w:val="24"/>
        </w:rPr>
        <w:t xml:space="preserve">2 million tonnes of oil shale equating to between </w:t>
      </w:r>
      <w:r w:rsidR="00B513DC" w:rsidRPr="00574892">
        <w:rPr>
          <w:rFonts w:eastAsia="Times New Roman" w:cstheme="minorHAnsi"/>
          <w:sz w:val="24"/>
          <w:szCs w:val="24"/>
        </w:rPr>
        <w:t>27</w:t>
      </w:r>
      <w:r w:rsidR="00134836" w:rsidRPr="00574892">
        <w:rPr>
          <w:rFonts w:eastAsia="Times New Roman" w:cstheme="minorHAnsi"/>
          <w:sz w:val="24"/>
          <w:szCs w:val="24"/>
        </w:rPr>
        <w:t xml:space="preserve"> million and </w:t>
      </w:r>
      <w:r w:rsidR="006D14B7">
        <w:rPr>
          <w:rFonts w:eastAsia="Times New Roman" w:cstheme="minorHAnsi"/>
          <w:sz w:val="24"/>
          <w:szCs w:val="24"/>
        </w:rPr>
        <w:t>50</w:t>
      </w:r>
      <w:r w:rsidR="00134836" w:rsidRPr="00574892">
        <w:rPr>
          <w:rFonts w:eastAsia="Times New Roman" w:cstheme="minorHAnsi"/>
          <w:sz w:val="24"/>
          <w:szCs w:val="24"/>
        </w:rPr>
        <w:t xml:space="preserve"> million barrels </w:t>
      </w:r>
      <w:r w:rsidR="00CE2898" w:rsidRPr="00574892">
        <w:rPr>
          <w:rFonts w:eastAsia="Times New Roman" w:cstheme="minorHAnsi"/>
          <w:sz w:val="24"/>
          <w:szCs w:val="24"/>
        </w:rPr>
        <w:t xml:space="preserve">of oil. The </w:t>
      </w:r>
      <w:r w:rsidR="00574892">
        <w:rPr>
          <w:rFonts w:eastAsia="Times New Roman" w:cstheme="minorHAnsi"/>
          <w:sz w:val="24"/>
          <w:szCs w:val="24"/>
        </w:rPr>
        <w:t>ET</w:t>
      </w:r>
      <w:r w:rsidRPr="00574892">
        <w:rPr>
          <w:rFonts w:eastAsia="Times New Roman" w:cstheme="minorHAnsi"/>
          <w:sz w:val="24"/>
          <w:szCs w:val="24"/>
        </w:rPr>
        <w:t xml:space="preserve"> is </w:t>
      </w:r>
      <w:r w:rsidR="00E214C6" w:rsidRPr="00574892">
        <w:rPr>
          <w:rFonts w:eastAsia="Times New Roman" w:cstheme="minorHAnsi"/>
          <w:sz w:val="24"/>
          <w:szCs w:val="24"/>
        </w:rPr>
        <w:t xml:space="preserve">divided into </w:t>
      </w:r>
      <w:r w:rsidR="00A5610C" w:rsidRPr="00574892">
        <w:rPr>
          <w:rFonts w:eastAsia="Times New Roman" w:cstheme="minorHAnsi"/>
          <w:sz w:val="24"/>
          <w:szCs w:val="24"/>
        </w:rPr>
        <w:t xml:space="preserve">drilled </w:t>
      </w:r>
      <w:r w:rsidR="00E214C6" w:rsidRPr="00574892">
        <w:rPr>
          <w:rFonts w:eastAsia="Times New Roman" w:cstheme="minorHAnsi"/>
          <w:sz w:val="24"/>
          <w:szCs w:val="24"/>
        </w:rPr>
        <w:t xml:space="preserve">and undrilled </w:t>
      </w:r>
      <w:r w:rsidR="00A5610C" w:rsidRPr="00574892">
        <w:rPr>
          <w:rFonts w:eastAsia="Times New Roman" w:cstheme="minorHAnsi"/>
          <w:sz w:val="24"/>
          <w:szCs w:val="24"/>
        </w:rPr>
        <w:t xml:space="preserve">areas that have been </w:t>
      </w:r>
      <w:r w:rsidR="001D470D">
        <w:rPr>
          <w:rFonts w:eastAsia="Times New Roman" w:cstheme="minorHAnsi"/>
          <w:sz w:val="24"/>
          <w:szCs w:val="24"/>
        </w:rPr>
        <w:t xml:space="preserve">further </w:t>
      </w:r>
      <w:r w:rsidRPr="00574892">
        <w:rPr>
          <w:rFonts w:eastAsia="Times New Roman" w:cstheme="minorHAnsi"/>
          <w:sz w:val="24"/>
          <w:szCs w:val="24"/>
        </w:rPr>
        <w:t xml:space="preserve">sub-divided into seven historically recognised </w:t>
      </w:r>
      <w:r w:rsidR="00572942" w:rsidRPr="00574892">
        <w:rPr>
          <w:rFonts w:eastAsia="Times New Roman" w:cstheme="minorHAnsi"/>
          <w:sz w:val="24"/>
          <w:szCs w:val="24"/>
        </w:rPr>
        <w:t>prospect</w:t>
      </w:r>
      <w:r w:rsidR="00A5610C" w:rsidRPr="00574892">
        <w:rPr>
          <w:rFonts w:eastAsia="Times New Roman" w:cstheme="minorHAnsi"/>
          <w:sz w:val="24"/>
          <w:szCs w:val="24"/>
        </w:rPr>
        <w:t xml:space="preserve"> areas (</w:t>
      </w:r>
      <w:r w:rsidRPr="00574892">
        <w:rPr>
          <w:rFonts w:eastAsia="Times New Roman" w:cstheme="minorHAnsi"/>
          <w:sz w:val="24"/>
          <w:szCs w:val="24"/>
        </w:rPr>
        <w:t>Area</w:t>
      </w:r>
      <w:r w:rsidR="00572942" w:rsidRPr="00574892">
        <w:rPr>
          <w:rFonts w:eastAsia="Times New Roman" w:cstheme="minorHAnsi"/>
          <w:sz w:val="24"/>
          <w:szCs w:val="24"/>
        </w:rPr>
        <w:t xml:space="preserve"> I, II, III, V (China Bush</w:t>
      </w:r>
      <w:r w:rsidR="00E832FB" w:rsidRPr="00574892">
        <w:rPr>
          <w:rFonts w:eastAsia="Times New Roman" w:cstheme="minorHAnsi"/>
          <w:sz w:val="24"/>
          <w:szCs w:val="24"/>
        </w:rPr>
        <w:t>)</w:t>
      </w:r>
      <w:r w:rsidR="00572942" w:rsidRPr="00574892">
        <w:rPr>
          <w:rFonts w:eastAsia="Times New Roman" w:cstheme="minorHAnsi"/>
          <w:sz w:val="24"/>
          <w:szCs w:val="24"/>
        </w:rPr>
        <w:t>,</w:t>
      </w:r>
      <w:r w:rsidR="00E832FB" w:rsidRPr="00574892">
        <w:rPr>
          <w:rFonts w:eastAsia="Times New Roman" w:cstheme="minorHAnsi"/>
          <w:sz w:val="24"/>
          <w:szCs w:val="24"/>
        </w:rPr>
        <w:t xml:space="preserve"> V</w:t>
      </w:r>
      <w:r w:rsidR="00572942" w:rsidRPr="00574892">
        <w:rPr>
          <w:rFonts w:eastAsia="Times New Roman" w:cstheme="minorHAnsi"/>
          <w:sz w:val="24"/>
          <w:szCs w:val="24"/>
        </w:rPr>
        <w:t xml:space="preserve"> Chi</w:t>
      </w:r>
      <w:r w:rsidR="00572942">
        <w:rPr>
          <w:rFonts w:eastAsia="Times New Roman" w:cstheme="minorHAnsi"/>
          <w:sz w:val="24"/>
          <w:szCs w:val="24"/>
        </w:rPr>
        <w:t>na Flat</w:t>
      </w:r>
      <w:r w:rsidR="00E832FB">
        <w:rPr>
          <w:rFonts w:eastAsia="Times New Roman" w:cstheme="minorHAnsi"/>
          <w:sz w:val="24"/>
          <w:szCs w:val="24"/>
        </w:rPr>
        <w:t>)</w:t>
      </w:r>
      <w:r w:rsidR="00572942">
        <w:rPr>
          <w:rFonts w:eastAsia="Times New Roman" w:cstheme="minorHAnsi"/>
          <w:sz w:val="24"/>
          <w:szCs w:val="24"/>
        </w:rPr>
        <w:t>,</w:t>
      </w:r>
      <w:r w:rsidR="00E832FB">
        <w:rPr>
          <w:rFonts w:eastAsia="Times New Roman" w:cstheme="minorHAnsi"/>
          <w:sz w:val="24"/>
          <w:szCs w:val="24"/>
        </w:rPr>
        <w:t xml:space="preserve"> V (</w:t>
      </w:r>
      <w:r w:rsidR="00572942">
        <w:rPr>
          <w:rFonts w:eastAsia="Times New Roman" w:cstheme="minorHAnsi"/>
          <w:sz w:val="24"/>
          <w:szCs w:val="24"/>
        </w:rPr>
        <w:t xml:space="preserve">South) and </w:t>
      </w:r>
      <w:r w:rsidR="00134836">
        <w:rPr>
          <w:rFonts w:eastAsia="Times New Roman" w:cstheme="minorHAnsi"/>
          <w:sz w:val="24"/>
          <w:szCs w:val="24"/>
        </w:rPr>
        <w:t xml:space="preserve">Area </w:t>
      </w:r>
      <w:r w:rsidR="00572942">
        <w:rPr>
          <w:rFonts w:eastAsia="Times New Roman" w:cstheme="minorHAnsi"/>
          <w:sz w:val="24"/>
          <w:szCs w:val="24"/>
        </w:rPr>
        <w:t>VI</w:t>
      </w:r>
      <w:r w:rsidR="00E214C6">
        <w:rPr>
          <w:rFonts w:eastAsia="Times New Roman" w:cstheme="minorHAnsi"/>
          <w:sz w:val="24"/>
          <w:szCs w:val="24"/>
        </w:rPr>
        <w:t>)</w:t>
      </w:r>
      <w:r w:rsidR="00572942">
        <w:rPr>
          <w:rFonts w:eastAsia="Times New Roman" w:cstheme="minorHAnsi"/>
          <w:sz w:val="24"/>
          <w:szCs w:val="24"/>
        </w:rPr>
        <w:t xml:space="preserve">. The </w:t>
      </w:r>
      <w:r w:rsidR="00CE2898" w:rsidRPr="00B121A4">
        <w:rPr>
          <w:rFonts w:eastAsia="Times New Roman" w:cstheme="minorHAnsi"/>
          <w:sz w:val="24"/>
          <w:szCs w:val="24"/>
        </w:rPr>
        <w:t xml:space="preserve">drilled </w:t>
      </w:r>
      <w:r w:rsidR="00CE2898">
        <w:rPr>
          <w:rFonts w:eastAsia="Times New Roman" w:cstheme="minorHAnsi"/>
          <w:sz w:val="24"/>
          <w:szCs w:val="24"/>
        </w:rPr>
        <w:t>area</w:t>
      </w:r>
      <w:r w:rsidR="00E214C6">
        <w:rPr>
          <w:rFonts w:eastAsia="Times New Roman" w:cstheme="minorHAnsi"/>
          <w:sz w:val="24"/>
          <w:szCs w:val="24"/>
        </w:rPr>
        <w:t>s</w:t>
      </w:r>
      <w:r w:rsidR="00CE2898" w:rsidRPr="00B121A4">
        <w:rPr>
          <w:rFonts w:eastAsia="Times New Roman" w:cstheme="minorHAnsi"/>
          <w:sz w:val="24"/>
          <w:szCs w:val="24"/>
        </w:rPr>
        <w:t xml:space="preserve"> </w:t>
      </w:r>
      <w:r w:rsidR="001D470D">
        <w:rPr>
          <w:rFonts w:eastAsia="Times New Roman" w:cstheme="minorHAnsi"/>
          <w:sz w:val="24"/>
          <w:szCs w:val="24"/>
        </w:rPr>
        <w:t xml:space="preserve">(drilled at variable hole </w:t>
      </w:r>
      <w:proofErr w:type="spellStart"/>
      <w:r w:rsidR="001D470D">
        <w:rPr>
          <w:rFonts w:eastAsia="Times New Roman" w:cstheme="minorHAnsi"/>
          <w:sz w:val="24"/>
          <w:szCs w:val="24"/>
        </w:rPr>
        <w:t>spacings</w:t>
      </w:r>
      <w:proofErr w:type="spellEnd"/>
      <w:r w:rsidR="001D470D">
        <w:rPr>
          <w:rFonts w:eastAsia="Times New Roman" w:cstheme="minorHAnsi"/>
          <w:sz w:val="24"/>
          <w:szCs w:val="24"/>
        </w:rPr>
        <w:t>), form</w:t>
      </w:r>
      <w:r w:rsidR="00574892">
        <w:rPr>
          <w:rFonts w:eastAsia="Times New Roman" w:cstheme="minorHAnsi"/>
          <w:sz w:val="24"/>
          <w:szCs w:val="24"/>
        </w:rPr>
        <w:t xml:space="preserve"> the lower </w:t>
      </w:r>
      <w:r w:rsidR="001D470D">
        <w:rPr>
          <w:rFonts w:eastAsia="Times New Roman" w:cstheme="minorHAnsi"/>
          <w:sz w:val="24"/>
          <w:szCs w:val="24"/>
        </w:rPr>
        <w:t>range of the ET with the drilled and undrilled areas together forming the upper limit of the ET.</w:t>
      </w:r>
    </w:p>
    <w:p w:rsidR="001B142A" w:rsidRPr="00355D23" w:rsidRDefault="001D470D" w:rsidP="001B142A">
      <w:pPr>
        <w:spacing w:before="120" w:after="120"/>
        <w:jc w:val="both"/>
        <w:rPr>
          <w:rFonts w:eastAsia="Times New Roman" w:cstheme="minorHAnsi"/>
          <w:sz w:val="24"/>
          <w:szCs w:val="24"/>
        </w:rPr>
      </w:pPr>
      <w:r w:rsidRPr="001D470D">
        <w:rPr>
          <w:rFonts w:eastAsia="Times New Roman" w:cstheme="minorHAnsi"/>
          <w:sz w:val="24"/>
          <w:szCs w:val="24"/>
        </w:rPr>
        <w:t>Ore blocking and subsequent wireframing of</w:t>
      </w:r>
      <w:r>
        <w:rPr>
          <w:rFonts w:eastAsia="Times New Roman" w:cstheme="minorHAnsi"/>
          <w:sz w:val="24"/>
          <w:szCs w:val="24"/>
        </w:rPr>
        <w:t xml:space="preserve"> all Latrobe drill holes that intercepted oil shale </w:t>
      </w:r>
      <w:r w:rsidRPr="001D470D">
        <w:rPr>
          <w:rFonts w:eastAsia="Times New Roman" w:cstheme="minorHAnsi"/>
          <w:sz w:val="24"/>
          <w:szCs w:val="24"/>
        </w:rPr>
        <w:t>was completed in order to obtain an idea of the resource tonnage potential of the Latrobe Project.</w:t>
      </w:r>
      <w:r>
        <w:rPr>
          <w:rFonts w:eastAsia="Times New Roman" w:cstheme="minorHAnsi"/>
          <w:sz w:val="24"/>
          <w:szCs w:val="24"/>
        </w:rPr>
        <w:t xml:space="preserve"> </w:t>
      </w:r>
      <w:r w:rsidR="001B142A" w:rsidRPr="00355D23">
        <w:rPr>
          <w:rFonts w:eastAsia="Times New Roman" w:cstheme="minorHAnsi"/>
          <w:sz w:val="24"/>
          <w:szCs w:val="24"/>
        </w:rPr>
        <w:t>Ore blocks were constructed on a complete set of sections throughout each prospect area. These sections have been saved as section files in a Latrobe Micromine Project folder. Wireframes were constructed from the ore blocks and checked/validated in Micromine.</w:t>
      </w:r>
    </w:p>
    <w:p w:rsidR="001B142A" w:rsidRPr="00355D23" w:rsidRDefault="001B142A" w:rsidP="001B142A">
      <w:pPr>
        <w:spacing w:before="120" w:after="120"/>
        <w:jc w:val="both"/>
        <w:rPr>
          <w:rFonts w:eastAsia="Times New Roman" w:cstheme="minorHAnsi"/>
          <w:sz w:val="24"/>
          <w:szCs w:val="24"/>
        </w:rPr>
      </w:pPr>
      <w:r w:rsidRPr="00355D23">
        <w:rPr>
          <w:rFonts w:eastAsia="Times New Roman" w:cstheme="minorHAnsi"/>
          <w:sz w:val="24"/>
          <w:szCs w:val="24"/>
        </w:rPr>
        <w:t xml:space="preserve">A </w:t>
      </w:r>
      <w:r w:rsidR="00DF5543">
        <w:rPr>
          <w:rFonts w:eastAsia="Times New Roman" w:cstheme="minorHAnsi"/>
          <w:sz w:val="24"/>
          <w:szCs w:val="24"/>
        </w:rPr>
        <w:t>digital terrain model (</w:t>
      </w:r>
      <w:r w:rsidRPr="00355D23">
        <w:rPr>
          <w:rFonts w:eastAsia="Times New Roman" w:cstheme="minorHAnsi"/>
          <w:sz w:val="24"/>
          <w:szCs w:val="24"/>
        </w:rPr>
        <w:t>DTM</w:t>
      </w:r>
      <w:r w:rsidR="00DF5543">
        <w:rPr>
          <w:rFonts w:eastAsia="Times New Roman" w:cstheme="minorHAnsi"/>
          <w:sz w:val="24"/>
          <w:szCs w:val="24"/>
        </w:rPr>
        <w:t>)</w:t>
      </w:r>
      <w:r w:rsidRPr="00355D23">
        <w:rPr>
          <w:rFonts w:eastAsia="Times New Roman" w:cstheme="minorHAnsi"/>
          <w:sz w:val="24"/>
          <w:szCs w:val="24"/>
        </w:rPr>
        <w:t xml:space="preserve"> was created by digitizing </w:t>
      </w:r>
      <w:r w:rsidR="00355D23" w:rsidRPr="00355D23">
        <w:rPr>
          <w:rFonts w:eastAsia="Times New Roman" w:cstheme="minorHAnsi"/>
          <w:sz w:val="24"/>
          <w:szCs w:val="24"/>
        </w:rPr>
        <w:t xml:space="preserve">the 10m topographic contours of the relevant areas </w:t>
      </w:r>
      <w:r w:rsidR="00355D23">
        <w:rPr>
          <w:rFonts w:eastAsia="Times New Roman" w:cstheme="minorHAnsi"/>
          <w:sz w:val="24"/>
          <w:szCs w:val="24"/>
        </w:rPr>
        <w:t>from</w:t>
      </w:r>
      <w:r w:rsidRPr="00355D23">
        <w:rPr>
          <w:rFonts w:eastAsia="Times New Roman" w:cstheme="minorHAnsi"/>
          <w:sz w:val="24"/>
          <w:szCs w:val="24"/>
        </w:rPr>
        <w:t xml:space="preserve"> the Railton and Latrobe 1:25,000 scale published topographic maps</w:t>
      </w:r>
      <w:r w:rsidR="00DF5543">
        <w:rPr>
          <w:rFonts w:eastAsia="Times New Roman" w:cstheme="minorHAnsi"/>
          <w:sz w:val="24"/>
          <w:szCs w:val="24"/>
        </w:rPr>
        <w:t xml:space="preserve"> and then creating a 3D topo surface (DTM) from the contours in Micromine</w:t>
      </w:r>
      <w:r w:rsidRPr="00355D23">
        <w:rPr>
          <w:rFonts w:eastAsia="Times New Roman" w:cstheme="minorHAnsi"/>
          <w:sz w:val="24"/>
          <w:szCs w:val="24"/>
        </w:rPr>
        <w:t xml:space="preserve">. This </w:t>
      </w:r>
      <w:r w:rsidR="00355D23" w:rsidRPr="00355D23">
        <w:rPr>
          <w:rFonts w:eastAsia="Times New Roman" w:cstheme="minorHAnsi"/>
          <w:sz w:val="24"/>
          <w:szCs w:val="24"/>
        </w:rPr>
        <w:t xml:space="preserve">surface </w:t>
      </w:r>
      <w:r w:rsidRPr="00355D23">
        <w:rPr>
          <w:rFonts w:eastAsia="Times New Roman" w:cstheme="minorHAnsi"/>
          <w:sz w:val="24"/>
          <w:szCs w:val="24"/>
        </w:rPr>
        <w:t xml:space="preserve">was used </w:t>
      </w:r>
      <w:r w:rsidRPr="00355D23">
        <w:rPr>
          <w:rFonts w:eastAsia="Times New Roman" w:cstheme="minorHAnsi"/>
          <w:sz w:val="24"/>
          <w:szCs w:val="24"/>
        </w:rPr>
        <w:lastRenderedPageBreak/>
        <w:t xml:space="preserve">to </w:t>
      </w:r>
      <w:r w:rsidR="0096613B">
        <w:rPr>
          <w:rFonts w:eastAsia="Times New Roman" w:cstheme="minorHAnsi"/>
          <w:sz w:val="24"/>
          <w:szCs w:val="24"/>
        </w:rPr>
        <w:t xml:space="preserve">check and adjust RL’s for each drill hole and </w:t>
      </w:r>
      <w:r w:rsidRPr="00355D23">
        <w:rPr>
          <w:rFonts w:eastAsia="Times New Roman" w:cstheme="minorHAnsi"/>
          <w:sz w:val="24"/>
          <w:szCs w:val="24"/>
        </w:rPr>
        <w:t>crop all wireframes back to a relatively accurate surface level.</w:t>
      </w:r>
    </w:p>
    <w:p w:rsidR="00A86C16" w:rsidRDefault="00F80440" w:rsidP="00F80440">
      <w:pPr>
        <w:spacing w:before="120" w:after="120"/>
        <w:jc w:val="both"/>
        <w:rPr>
          <w:rFonts w:eastAsia="Times New Roman" w:cstheme="minorHAnsi"/>
          <w:sz w:val="24"/>
          <w:szCs w:val="24"/>
        </w:rPr>
      </w:pPr>
      <w:r>
        <w:rPr>
          <w:rFonts w:eastAsia="Times New Roman" w:cstheme="minorHAnsi"/>
          <w:sz w:val="24"/>
          <w:szCs w:val="24"/>
        </w:rPr>
        <w:t>Oil shale t</w:t>
      </w:r>
      <w:r w:rsidR="001B142A" w:rsidRPr="00355D23">
        <w:rPr>
          <w:rFonts w:eastAsia="Times New Roman" w:cstheme="minorHAnsi"/>
          <w:sz w:val="24"/>
          <w:szCs w:val="24"/>
        </w:rPr>
        <w:t xml:space="preserve">onnages for the Project were estimated in Micromine using the volume within the wireframes of each </w:t>
      </w:r>
      <w:r>
        <w:rPr>
          <w:rFonts w:eastAsia="Times New Roman" w:cstheme="minorHAnsi"/>
          <w:sz w:val="24"/>
          <w:szCs w:val="24"/>
        </w:rPr>
        <w:t>oil shale prospect area</w:t>
      </w:r>
      <w:r w:rsidR="001B142A" w:rsidRPr="00355D23">
        <w:rPr>
          <w:rFonts w:eastAsia="Times New Roman" w:cstheme="minorHAnsi"/>
          <w:sz w:val="24"/>
          <w:szCs w:val="24"/>
        </w:rPr>
        <w:t xml:space="preserve"> and a global SG of 2.</w:t>
      </w:r>
      <w:r>
        <w:rPr>
          <w:rFonts w:eastAsia="Times New Roman" w:cstheme="minorHAnsi"/>
          <w:sz w:val="24"/>
          <w:szCs w:val="24"/>
        </w:rPr>
        <w:t>0</w:t>
      </w:r>
      <w:r w:rsidR="001B142A" w:rsidRPr="00355D23">
        <w:rPr>
          <w:rFonts w:eastAsia="Times New Roman" w:cstheme="minorHAnsi"/>
          <w:sz w:val="24"/>
          <w:szCs w:val="24"/>
        </w:rPr>
        <w:t>.</w:t>
      </w:r>
      <w:r>
        <w:rPr>
          <w:rFonts w:eastAsia="Times New Roman" w:cstheme="minorHAnsi"/>
          <w:sz w:val="24"/>
          <w:szCs w:val="24"/>
        </w:rPr>
        <w:t xml:space="preserve"> </w:t>
      </w:r>
    </w:p>
    <w:p w:rsidR="00A86C16" w:rsidRDefault="00C93419" w:rsidP="00C93419">
      <w:pPr>
        <w:spacing w:before="120" w:after="120"/>
        <w:jc w:val="both"/>
        <w:rPr>
          <w:rFonts w:eastAsia="Times New Roman" w:cstheme="minorHAnsi"/>
          <w:sz w:val="24"/>
          <w:szCs w:val="24"/>
        </w:rPr>
      </w:pPr>
      <w:r>
        <w:rPr>
          <w:rFonts w:eastAsia="Times New Roman" w:cstheme="minorHAnsi"/>
          <w:sz w:val="24"/>
          <w:szCs w:val="24"/>
        </w:rPr>
        <w:t xml:space="preserve">In 1931 Blake quoted a whole seam oil yield of 153-165l/t, an average thickness of 1.53m, and an SG of 2.0 for the Latrobe-Railton oil shales, (Maynard, 2007). </w:t>
      </w:r>
      <w:r w:rsidRPr="00301888">
        <w:rPr>
          <w:rFonts w:eastAsia="Times New Roman" w:cstheme="minorHAnsi"/>
          <w:sz w:val="24"/>
          <w:szCs w:val="24"/>
        </w:rPr>
        <w:t>Kurth (1932) demonstrated that the Latrobe Oil Shale is a variable raw material with ash contents ranging from 6</w:t>
      </w:r>
      <w:r>
        <w:rPr>
          <w:rFonts w:eastAsia="Times New Roman" w:cstheme="minorHAnsi"/>
          <w:sz w:val="24"/>
          <w:szCs w:val="24"/>
        </w:rPr>
        <w:t>1.9</w:t>
      </w:r>
      <w:r w:rsidRPr="00301888">
        <w:rPr>
          <w:rFonts w:eastAsia="Times New Roman" w:cstheme="minorHAnsi"/>
          <w:sz w:val="24"/>
          <w:szCs w:val="24"/>
        </w:rPr>
        <w:t>% to 93</w:t>
      </w:r>
      <w:r>
        <w:rPr>
          <w:rFonts w:eastAsia="Times New Roman" w:cstheme="minorHAnsi"/>
          <w:sz w:val="24"/>
          <w:szCs w:val="24"/>
        </w:rPr>
        <w:t>.5</w:t>
      </w:r>
      <w:r w:rsidRPr="00301888">
        <w:rPr>
          <w:rFonts w:eastAsia="Times New Roman" w:cstheme="minorHAnsi"/>
          <w:sz w:val="24"/>
          <w:szCs w:val="24"/>
        </w:rPr>
        <w:t>%, SG’s ranging from 1.7</w:t>
      </w:r>
      <w:r>
        <w:rPr>
          <w:rFonts w:eastAsia="Times New Roman" w:cstheme="minorHAnsi"/>
          <w:sz w:val="24"/>
          <w:szCs w:val="24"/>
        </w:rPr>
        <w:t>1</w:t>
      </w:r>
      <w:r w:rsidRPr="00301888">
        <w:rPr>
          <w:rFonts w:eastAsia="Times New Roman" w:cstheme="minorHAnsi"/>
          <w:sz w:val="24"/>
          <w:szCs w:val="24"/>
        </w:rPr>
        <w:t xml:space="preserve"> to 2.65 and oil content from 2.7 gal/ton </w:t>
      </w:r>
      <w:r>
        <w:rPr>
          <w:rFonts w:eastAsia="Times New Roman" w:cstheme="minorHAnsi"/>
          <w:sz w:val="24"/>
          <w:szCs w:val="24"/>
        </w:rPr>
        <w:t xml:space="preserve">to </w:t>
      </w:r>
      <w:r w:rsidRPr="00301888">
        <w:rPr>
          <w:rFonts w:eastAsia="Times New Roman" w:cstheme="minorHAnsi"/>
          <w:sz w:val="24"/>
          <w:szCs w:val="24"/>
        </w:rPr>
        <w:t xml:space="preserve">65gal/ton </w:t>
      </w:r>
      <w:r>
        <w:rPr>
          <w:rFonts w:eastAsia="Times New Roman" w:cstheme="minorHAnsi"/>
          <w:sz w:val="24"/>
          <w:szCs w:val="24"/>
        </w:rPr>
        <w:t>(11-270l/t)</w:t>
      </w:r>
      <w:r w:rsidRPr="00301888">
        <w:rPr>
          <w:rFonts w:eastAsia="Times New Roman" w:cstheme="minorHAnsi"/>
          <w:sz w:val="24"/>
          <w:szCs w:val="24"/>
        </w:rPr>
        <w:t xml:space="preserve">. </w:t>
      </w:r>
      <w:r>
        <w:rPr>
          <w:rFonts w:eastAsia="Times New Roman" w:cstheme="minorHAnsi"/>
          <w:sz w:val="24"/>
          <w:szCs w:val="24"/>
        </w:rPr>
        <w:t>Analyses from CRAE exploration in 1981 gave a range of oil yields from 109-177 l/t with an average yield of 143 l/t (Clementson, 1982). W</w:t>
      </w:r>
      <w:r w:rsidRPr="002F7FC5">
        <w:rPr>
          <w:rFonts w:eastAsia="Times New Roman" w:cstheme="minorHAnsi"/>
          <w:sz w:val="24"/>
          <w:szCs w:val="24"/>
        </w:rPr>
        <w:t>ork involving drill cores the specific gravity of whole seam raw material was accepted as</w:t>
      </w:r>
      <w:r>
        <w:rPr>
          <w:rFonts w:eastAsia="Times New Roman" w:cstheme="minorHAnsi"/>
          <w:sz w:val="24"/>
          <w:szCs w:val="24"/>
        </w:rPr>
        <w:t xml:space="preserve"> </w:t>
      </w:r>
      <w:r w:rsidRPr="002F7FC5">
        <w:rPr>
          <w:rFonts w:eastAsia="Times New Roman" w:cstheme="minorHAnsi"/>
          <w:sz w:val="24"/>
          <w:szCs w:val="24"/>
        </w:rPr>
        <w:t>2.25gm/cc and the conservative average oil yield was stated to be 130l/t</w:t>
      </w:r>
      <w:r>
        <w:rPr>
          <w:rFonts w:eastAsia="Times New Roman" w:cstheme="minorHAnsi"/>
          <w:sz w:val="24"/>
          <w:szCs w:val="24"/>
        </w:rPr>
        <w:t xml:space="preserve"> (Maynard, 2007)</w:t>
      </w:r>
      <w:r w:rsidRPr="002F7FC5">
        <w:rPr>
          <w:rFonts w:eastAsia="Times New Roman" w:cstheme="minorHAnsi"/>
          <w:sz w:val="24"/>
          <w:szCs w:val="24"/>
        </w:rPr>
        <w:t>.</w:t>
      </w:r>
      <w:r>
        <w:rPr>
          <w:rFonts w:eastAsia="Times New Roman" w:cstheme="minorHAnsi"/>
          <w:sz w:val="24"/>
          <w:szCs w:val="24"/>
        </w:rPr>
        <w:t xml:space="preserve"> </w:t>
      </w:r>
    </w:p>
    <w:p w:rsidR="00A86C16" w:rsidRDefault="00A86C16" w:rsidP="00A86C16">
      <w:pPr>
        <w:spacing w:before="120" w:after="120"/>
        <w:jc w:val="both"/>
        <w:rPr>
          <w:rFonts w:eastAsia="Times New Roman" w:cstheme="minorHAnsi"/>
          <w:sz w:val="24"/>
          <w:szCs w:val="24"/>
        </w:rPr>
      </w:pPr>
      <w:r>
        <w:rPr>
          <w:rFonts w:eastAsia="Times New Roman" w:cstheme="minorHAnsi"/>
          <w:sz w:val="24"/>
          <w:szCs w:val="24"/>
        </w:rPr>
        <w:t>The l</w:t>
      </w:r>
      <w:r w:rsidRPr="003D456D">
        <w:rPr>
          <w:rFonts w:eastAsia="Times New Roman" w:cstheme="minorHAnsi"/>
          <w:sz w:val="24"/>
          <w:szCs w:val="24"/>
        </w:rPr>
        <w:t>itre</w:t>
      </w:r>
      <w:r>
        <w:rPr>
          <w:rFonts w:eastAsia="Times New Roman" w:cstheme="minorHAnsi"/>
          <w:sz w:val="24"/>
          <w:szCs w:val="24"/>
        </w:rPr>
        <w:t>s of oil estimations stated in this report use an a</w:t>
      </w:r>
      <w:r w:rsidRPr="003D456D">
        <w:rPr>
          <w:rFonts w:eastAsia="Times New Roman" w:cstheme="minorHAnsi"/>
          <w:sz w:val="24"/>
          <w:szCs w:val="24"/>
        </w:rPr>
        <w:t xml:space="preserve">verage oil content </w:t>
      </w:r>
      <w:r>
        <w:rPr>
          <w:rFonts w:eastAsia="Times New Roman" w:cstheme="minorHAnsi"/>
          <w:sz w:val="24"/>
          <w:szCs w:val="24"/>
        </w:rPr>
        <w:t xml:space="preserve">figure determined from all available </w:t>
      </w:r>
      <w:r w:rsidRPr="003D456D">
        <w:rPr>
          <w:rFonts w:eastAsia="Times New Roman" w:cstheme="minorHAnsi"/>
          <w:sz w:val="24"/>
          <w:szCs w:val="24"/>
        </w:rPr>
        <w:t xml:space="preserve">oil shale drill </w:t>
      </w:r>
      <w:proofErr w:type="gramStart"/>
      <w:r w:rsidRPr="003D456D">
        <w:rPr>
          <w:rFonts w:eastAsia="Times New Roman" w:cstheme="minorHAnsi"/>
          <w:sz w:val="24"/>
          <w:szCs w:val="24"/>
        </w:rPr>
        <w:t>hole</w:t>
      </w:r>
      <w:proofErr w:type="gramEnd"/>
      <w:r w:rsidRPr="003D456D">
        <w:rPr>
          <w:rFonts w:eastAsia="Times New Roman" w:cstheme="minorHAnsi"/>
          <w:sz w:val="24"/>
          <w:szCs w:val="24"/>
        </w:rPr>
        <w:t xml:space="preserve"> </w:t>
      </w:r>
      <w:r>
        <w:rPr>
          <w:rFonts w:eastAsia="Times New Roman" w:cstheme="minorHAnsi"/>
          <w:sz w:val="24"/>
          <w:szCs w:val="24"/>
        </w:rPr>
        <w:t>analyses</w:t>
      </w:r>
      <w:r w:rsidRPr="003D456D">
        <w:rPr>
          <w:rFonts w:eastAsia="Times New Roman" w:cstheme="minorHAnsi"/>
          <w:sz w:val="24"/>
          <w:szCs w:val="24"/>
        </w:rPr>
        <w:t xml:space="preserve"> </w:t>
      </w:r>
      <w:r>
        <w:rPr>
          <w:rFonts w:eastAsia="Times New Roman" w:cstheme="minorHAnsi"/>
          <w:sz w:val="24"/>
          <w:szCs w:val="24"/>
        </w:rPr>
        <w:t>for each area (litres/tonne). The total l</w:t>
      </w:r>
      <w:r w:rsidRPr="003D456D">
        <w:rPr>
          <w:rFonts w:eastAsia="Times New Roman" w:cstheme="minorHAnsi"/>
          <w:sz w:val="24"/>
          <w:szCs w:val="24"/>
        </w:rPr>
        <w:t>itre</w:t>
      </w:r>
      <w:r>
        <w:rPr>
          <w:rFonts w:eastAsia="Times New Roman" w:cstheme="minorHAnsi"/>
          <w:sz w:val="24"/>
          <w:szCs w:val="24"/>
        </w:rPr>
        <w:t xml:space="preserve">s of oil </w:t>
      </w:r>
      <w:r w:rsidRPr="003D456D">
        <w:rPr>
          <w:rFonts w:eastAsia="Times New Roman" w:cstheme="minorHAnsi"/>
          <w:sz w:val="24"/>
          <w:szCs w:val="24"/>
        </w:rPr>
        <w:t>/</w:t>
      </w:r>
      <w:r>
        <w:rPr>
          <w:rFonts w:eastAsia="Times New Roman" w:cstheme="minorHAnsi"/>
          <w:sz w:val="24"/>
          <w:szCs w:val="24"/>
        </w:rPr>
        <w:t xml:space="preserve"> </w:t>
      </w:r>
      <w:r w:rsidRPr="003D456D">
        <w:rPr>
          <w:rFonts w:eastAsia="Times New Roman" w:cstheme="minorHAnsi"/>
          <w:sz w:val="24"/>
          <w:szCs w:val="24"/>
        </w:rPr>
        <w:t>tonne</w:t>
      </w:r>
      <w:r>
        <w:rPr>
          <w:rFonts w:eastAsia="Times New Roman" w:cstheme="minorHAnsi"/>
          <w:sz w:val="24"/>
          <w:szCs w:val="24"/>
        </w:rPr>
        <w:t xml:space="preserve"> figure was converted to barrels using 1 barrel (BBL) = 159 Litres. Results and number of analyses used for each prospect can be found in a spreadsheet called “</w:t>
      </w:r>
      <w:r w:rsidRPr="00F3562E">
        <w:rPr>
          <w:rFonts w:eastAsia="Times New Roman" w:cstheme="minorHAnsi"/>
          <w:sz w:val="24"/>
          <w:szCs w:val="24"/>
        </w:rPr>
        <w:t>Boss</w:t>
      </w:r>
      <w:r>
        <w:rPr>
          <w:rFonts w:eastAsia="Times New Roman" w:cstheme="minorHAnsi"/>
          <w:sz w:val="24"/>
          <w:szCs w:val="24"/>
        </w:rPr>
        <w:t xml:space="preserve"> </w:t>
      </w:r>
      <w:r w:rsidRPr="00F3562E">
        <w:rPr>
          <w:rFonts w:eastAsia="Times New Roman" w:cstheme="minorHAnsi"/>
          <w:sz w:val="24"/>
          <w:szCs w:val="24"/>
        </w:rPr>
        <w:t>Latrobe</w:t>
      </w:r>
      <w:r>
        <w:rPr>
          <w:rFonts w:eastAsia="Times New Roman" w:cstheme="minorHAnsi"/>
          <w:sz w:val="24"/>
          <w:szCs w:val="24"/>
        </w:rPr>
        <w:t xml:space="preserve"> </w:t>
      </w:r>
      <w:r w:rsidRPr="00F3562E">
        <w:rPr>
          <w:rFonts w:eastAsia="Times New Roman" w:cstheme="minorHAnsi"/>
          <w:sz w:val="24"/>
          <w:szCs w:val="24"/>
        </w:rPr>
        <w:t>Exploration</w:t>
      </w:r>
      <w:r>
        <w:rPr>
          <w:rFonts w:eastAsia="Times New Roman" w:cstheme="minorHAnsi"/>
          <w:sz w:val="24"/>
          <w:szCs w:val="24"/>
        </w:rPr>
        <w:t xml:space="preserve"> </w:t>
      </w:r>
      <w:r w:rsidRPr="00F3562E">
        <w:rPr>
          <w:rFonts w:eastAsia="Times New Roman" w:cstheme="minorHAnsi"/>
          <w:sz w:val="24"/>
          <w:szCs w:val="24"/>
        </w:rPr>
        <w:t>Target</w:t>
      </w:r>
      <w:r>
        <w:rPr>
          <w:rFonts w:eastAsia="Times New Roman" w:cstheme="minorHAnsi"/>
          <w:sz w:val="24"/>
          <w:szCs w:val="24"/>
        </w:rPr>
        <w:t xml:space="preserve"> </w:t>
      </w:r>
      <w:r w:rsidRPr="00F3562E">
        <w:rPr>
          <w:rFonts w:eastAsia="Times New Roman" w:cstheme="minorHAnsi"/>
          <w:sz w:val="24"/>
          <w:szCs w:val="24"/>
        </w:rPr>
        <w:t>Inventory Coal</w:t>
      </w:r>
      <w:r>
        <w:rPr>
          <w:rFonts w:eastAsia="Times New Roman" w:cstheme="minorHAnsi"/>
          <w:sz w:val="24"/>
          <w:szCs w:val="24"/>
        </w:rPr>
        <w:t xml:space="preserve"> </w:t>
      </w:r>
      <w:r w:rsidRPr="00F3562E">
        <w:rPr>
          <w:rFonts w:eastAsia="Times New Roman" w:cstheme="minorHAnsi"/>
          <w:sz w:val="24"/>
          <w:szCs w:val="24"/>
        </w:rPr>
        <w:t>Calcs.xlsx</w:t>
      </w:r>
      <w:r>
        <w:rPr>
          <w:rFonts w:eastAsia="Times New Roman" w:cstheme="minorHAnsi"/>
          <w:sz w:val="24"/>
          <w:szCs w:val="24"/>
        </w:rPr>
        <w:t>”. Accordingly the drilled prospects are estimated to contain 37</w:t>
      </w:r>
      <w:r w:rsidRPr="00B121A4">
        <w:rPr>
          <w:rFonts w:eastAsia="Times New Roman" w:cstheme="minorHAnsi"/>
          <w:sz w:val="24"/>
          <w:szCs w:val="24"/>
        </w:rPr>
        <w:t>.</w:t>
      </w:r>
      <w:r>
        <w:rPr>
          <w:rFonts w:eastAsia="Times New Roman" w:cstheme="minorHAnsi"/>
          <w:sz w:val="24"/>
          <w:szCs w:val="24"/>
        </w:rPr>
        <w:t>6</w:t>
      </w:r>
      <w:r w:rsidRPr="00B121A4">
        <w:rPr>
          <w:rFonts w:eastAsia="Times New Roman" w:cstheme="minorHAnsi"/>
          <w:sz w:val="24"/>
          <w:szCs w:val="24"/>
        </w:rPr>
        <w:t xml:space="preserve"> million tonnes </w:t>
      </w:r>
      <w:r>
        <w:rPr>
          <w:rFonts w:eastAsia="Times New Roman" w:cstheme="minorHAnsi"/>
          <w:sz w:val="24"/>
          <w:szCs w:val="24"/>
        </w:rPr>
        <w:t>(26.9 million barrels) of the ET.</w:t>
      </w:r>
    </w:p>
    <w:p w:rsidR="00CD4EA5" w:rsidRDefault="00CD4EA5" w:rsidP="00F80440">
      <w:pPr>
        <w:spacing w:before="120" w:after="120"/>
        <w:jc w:val="both"/>
        <w:rPr>
          <w:rFonts w:eastAsia="Times New Roman" w:cstheme="minorHAnsi"/>
          <w:sz w:val="24"/>
          <w:szCs w:val="24"/>
        </w:rPr>
      </w:pPr>
      <w:r>
        <w:rPr>
          <w:rFonts w:eastAsia="Times New Roman" w:cstheme="minorHAnsi"/>
          <w:sz w:val="24"/>
          <w:szCs w:val="24"/>
        </w:rPr>
        <w:t xml:space="preserve">The remainder of the ET is comprised of </w:t>
      </w:r>
      <w:r w:rsidR="005D3052">
        <w:rPr>
          <w:rFonts w:eastAsia="Times New Roman" w:cstheme="minorHAnsi"/>
          <w:sz w:val="24"/>
          <w:szCs w:val="24"/>
        </w:rPr>
        <w:t>reasonable down dip and along strike extensions of the oil shale wireframe</w:t>
      </w:r>
      <w:r>
        <w:rPr>
          <w:rFonts w:eastAsia="Times New Roman" w:cstheme="minorHAnsi"/>
          <w:sz w:val="24"/>
          <w:szCs w:val="24"/>
        </w:rPr>
        <w:t xml:space="preserve">s </w:t>
      </w:r>
      <w:r w:rsidR="005D3052">
        <w:rPr>
          <w:rFonts w:eastAsia="Times New Roman" w:cstheme="minorHAnsi"/>
          <w:sz w:val="24"/>
          <w:szCs w:val="24"/>
        </w:rPr>
        <w:t xml:space="preserve">within topographically accessible areas </w:t>
      </w:r>
      <w:r>
        <w:rPr>
          <w:rFonts w:eastAsia="Times New Roman" w:cstheme="minorHAnsi"/>
          <w:sz w:val="24"/>
          <w:szCs w:val="24"/>
        </w:rPr>
        <w:t xml:space="preserve">mapped as the host formation (Permian sediments) </w:t>
      </w:r>
      <w:r w:rsidR="005D3052">
        <w:rPr>
          <w:rFonts w:eastAsia="Times New Roman" w:cstheme="minorHAnsi"/>
          <w:sz w:val="24"/>
          <w:szCs w:val="24"/>
        </w:rPr>
        <w:t xml:space="preserve">within the license (Figure </w:t>
      </w:r>
      <w:r w:rsidR="006D14B7">
        <w:rPr>
          <w:rFonts w:eastAsia="Times New Roman" w:cstheme="minorHAnsi"/>
          <w:sz w:val="24"/>
          <w:szCs w:val="24"/>
        </w:rPr>
        <w:t>2). The</w:t>
      </w:r>
      <w:r w:rsidR="003D456D">
        <w:rPr>
          <w:rFonts w:eastAsia="Times New Roman" w:cstheme="minorHAnsi"/>
          <w:sz w:val="24"/>
          <w:szCs w:val="24"/>
        </w:rPr>
        <w:t xml:space="preserve"> surface area (m</w:t>
      </w:r>
      <w:r w:rsidR="003D456D" w:rsidRPr="003D456D">
        <w:rPr>
          <w:rFonts w:eastAsia="Times New Roman" w:cstheme="minorHAnsi"/>
          <w:sz w:val="24"/>
          <w:szCs w:val="24"/>
          <w:vertAlign w:val="superscript"/>
        </w:rPr>
        <w:t>2</w:t>
      </w:r>
      <w:r w:rsidR="003D456D">
        <w:rPr>
          <w:rFonts w:eastAsia="Times New Roman" w:cstheme="minorHAnsi"/>
          <w:sz w:val="24"/>
          <w:szCs w:val="24"/>
        </w:rPr>
        <w:t xml:space="preserve">) of the undrilled portions of each prospect was determined in MapInfo with the thickness for each area </w:t>
      </w:r>
      <w:r w:rsidR="006D14B7">
        <w:rPr>
          <w:rFonts w:eastAsia="Times New Roman" w:cstheme="minorHAnsi"/>
          <w:sz w:val="24"/>
          <w:szCs w:val="24"/>
        </w:rPr>
        <w:t xml:space="preserve">estimated </w:t>
      </w:r>
      <w:r w:rsidR="003D456D">
        <w:rPr>
          <w:rFonts w:eastAsia="Times New Roman" w:cstheme="minorHAnsi"/>
          <w:sz w:val="24"/>
          <w:szCs w:val="24"/>
        </w:rPr>
        <w:t>using the average oil shale drilling intercept thickness for each prospect. Combined</w:t>
      </w:r>
      <w:r w:rsidR="001C220E">
        <w:rPr>
          <w:rFonts w:eastAsia="Times New Roman" w:cstheme="minorHAnsi"/>
          <w:sz w:val="24"/>
          <w:szCs w:val="24"/>
        </w:rPr>
        <w:t>,</w:t>
      </w:r>
      <w:r w:rsidR="003D456D">
        <w:rPr>
          <w:rFonts w:eastAsia="Times New Roman" w:cstheme="minorHAnsi"/>
          <w:sz w:val="24"/>
          <w:szCs w:val="24"/>
        </w:rPr>
        <w:t xml:space="preserve"> these areas are estimated </w:t>
      </w:r>
      <w:r w:rsidR="006D14B7">
        <w:rPr>
          <w:rFonts w:eastAsia="Times New Roman" w:cstheme="minorHAnsi"/>
          <w:sz w:val="24"/>
          <w:szCs w:val="24"/>
        </w:rPr>
        <w:t>to contain 34</w:t>
      </w:r>
      <w:r w:rsidR="006D14B7" w:rsidRPr="00B121A4">
        <w:rPr>
          <w:rFonts w:eastAsia="Times New Roman" w:cstheme="minorHAnsi"/>
          <w:sz w:val="24"/>
          <w:szCs w:val="24"/>
        </w:rPr>
        <w:t>.</w:t>
      </w:r>
      <w:r w:rsidR="006D14B7">
        <w:rPr>
          <w:rFonts w:eastAsia="Times New Roman" w:cstheme="minorHAnsi"/>
          <w:sz w:val="24"/>
          <w:szCs w:val="24"/>
        </w:rPr>
        <w:t>6</w:t>
      </w:r>
      <w:r w:rsidR="006D14B7" w:rsidRPr="00B121A4">
        <w:rPr>
          <w:rFonts w:eastAsia="Times New Roman" w:cstheme="minorHAnsi"/>
          <w:sz w:val="24"/>
          <w:szCs w:val="24"/>
        </w:rPr>
        <w:t xml:space="preserve"> million tonnes </w:t>
      </w:r>
      <w:r w:rsidR="006D14B7">
        <w:rPr>
          <w:rFonts w:eastAsia="Times New Roman" w:cstheme="minorHAnsi"/>
          <w:sz w:val="24"/>
          <w:szCs w:val="24"/>
        </w:rPr>
        <w:t>(22.7 million barrels) of the ET.</w:t>
      </w:r>
    </w:p>
    <w:p w:rsidR="00CE2898" w:rsidRDefault="00F80440" w:rsidP="00F80440">
      <w:pPr>
        <w:spacing w:before="120" w:after="120"/>
        <w:jc w:val="both"/>
        <w:rPr>
          <w:rFonts w:eastAsia="Times New Roman" w:cstheme="minorHAnsi"/>
          <w:sz w:val="24"/>
          <w:szCs w:val="24"/>
        </w:rPr>
      </w:pPr>
      <w:r>
        <w:rPr>
          <w:rFonts w:eastAsia="Times New Roman" w:cstheme="minorHAnsi"/>
          <w:sz w:val="24"/>
          <w:szCs w:val="24"/>
        </w:rPr>
        <w:t>Ad</w:t>
      </w:r>
      <w:r w:rsidR="00CE2898" w:rsidRPr="00B121A4">
        <w:rPr>
          <w:rFonts w:eastAsia="Times New Roman" w:cstheme="minorHAnsi"/>
          <w:sz w:val="24"/>
          <w:szCs w:val="24"/>
        </w:rPr>
        <w:t xml:space="preserve">ditional drilling </w:t>
      </w:r>
      <w:r>
        <w:rPr>
          <w:rFonts w:eastAsia="Times New Roman" w:cstheme="minorHAnsi"/>
          <w:sz w:val="24"/>
          <w:szCs w:val="24"/>
        </w:rPr>
        <w:t xml:space="preserve">is </w:t>
      </w:r>
      <w:r w:rsidR="00CE2898" w:rsidRPr="00B121A4">
        <w:rPr>
          <w:rFonts w:eastAsia="Times New Roman" w:cstheme="minorHAnsi"/>
          <w:sz w:val="24"/>
          <w:szCs w:val="24"/>
        </w:rPr>
        <w:t xml:space="preserve">planned in order </w:t>
      </w:r>
      <w:r w:rsidR="00E832FB">
        <w:rPr>
          <w:rFonts w:eastAsia="Times New Roman" w:cstheme="minorHAnsi"/>
          <w:sz w:val="24"/>
          <w:szCs w:val="24"/>
        </w:rPr>
        <w:t>to incre</w:t>
      </w:r>
      <w:r w:rsidR="00E3454A">
        <w:rPr>
          <w:rFonts w:eastAsia="Times New Roman" w:cstheme="minorHAnsi"/>
          <w:sz w:val="24"/>
          <w:szCs w:val="24"/>
        </w:rPr>
        <w:t xml:space="preserve">ase the confidence level </w:t>
      </w:r>
      <w:r w:rsidR="005D3052">
        <w:rPr>
          <w:rFonts w:eastAsia="Times New Roman" w:cstheme="minorHAnsi"/>
          <w:sz w:val="24"/>
          <w:szCs w:val="24"/>
        </w:rPr>
        <w:t xml:space="preserve">of the entire ET </w:t>
      </w:r>
      <w:r w:rsidR="00E832FB">
        <w:rPr>
          <w:rFonts w:eastAsia="Times New Roman" w:cstheme="minorHAnsi"/>
          <w:sz w:val="24"/>
          <w:szCs w:val="24"/>
        </w:rPr>
        <w:t>to a</w:t>
      </w:r>
      <w:r w:rsidR="00B513DC">
        <w:rPr>
          <w:rFonts w:eastAsia="Times New Roman" w:cstheme="minorHAnsi"/>
          <w:sz w:val="24"/>
          <w:szCs w:val="24"/>
        </w:rPr>
        <w:t xml:space="preserve"> </w:t>
      </w:r>
      <w:r w:rsidR="00E832FB">
        <w:rPr>
          <w:rFonts w:eastAsia="Times New Roman" w:cstheme="minorHAnsi"/>
          <w:sz w:val="24"/>
          <w:szCs w:val="24"/>
        </w:rPr>
        <w:t>JORC complaint inferred resource</w:t>
      </w:r>
      <w:r w:rsidR="00E3454A">
        <w:rPr>
          <w:rFonts w:eastAsia="Times New Roman" w:cstheme="minorHAnsi"/>
          <w:sz w:val="24"/>
          <w:szCs w:val="24"/>
        </w:rPr>
        <w:t xml:space="preserve"> status</w:t>
      </w:r>
      <w:r w:rsidR="00CE2898" w:rsidRPr="00B121A4">
        <w:rPr>
          <w:rFonts w:eastAsia="Times New Roman" w:cstheme="minorHAnsi"/>
          <w:sz w:val="24"/>
          <w:szCs w:val="24"/>
        </w:rPr>
        <w:t>.</w:t>
      </w:r>
      <w:r w:rsidR="00F6491D" w:rsidRPr="00F6491D">
        <w:rPr>
          <w:rFonts w:eastAsia="Times New Roman" w:cstheme="minorHAnsi"/>
          <w:sz w:val="24"/>
          <w:szCs w:val="24"/>
        </w:rPr>
        <w:t xml:space="preserve"> </w:t>
      </w:r>
      <w:r w:rsidR="00F6491D" w:rsidRPr="00B01659">
        <w:rPr>
          <w:rFonts w:eastAsia="Times New Roman" w:cstheme="minorHAnsi"/>
          <w:sz w:val="24"/>
          <w:szCs w:val="24"/>
        </w:rPr>
        <w:t xml:space="preserve">Figures 2 and 3 show the </w:t>
      </w:r>
      <w:r w:rsidR="006F0C69">
        <w:rPr>
          <w:rFonts w:eastAsia="Times New Roman" w:cstheme="minorHAnsi"/>
          <w:sz w:val="24"/>
          <w:szCs w:val="24"/>
        </w:rPr>
        <w:t xml:space="preserve">Latrobe </w:t>
      </w:r>
      <w:r w:rsidR="00572942" w:rsidRPr="00B01659">
        <w:rPr>
          <w:rFonts w:eastAsia="Times New Roman" w:cstheme="minorHAnsi"/>
          <w:sz w:val="24"/>
          <w:szCs w:val="24"/>
        </w:rPr>
        <w:t>oil sh</w:t>
      </w:r>
      <w:r w:rsidR="00572942" w:rsidRPr="00CE2898">
        <w:rPr>
          <w:rFonts w:eastAsia="Times New Roman" w:cstheme="minorHAnsi"/>
          <w:sz w:val="24"/>
          <w:szCs w:val="24"/>
        </w:rPr>
        <w:t>al</w:t>
      </w:r>
      <w:r w:rsidR="00572942" w:rsidRPr="00B01659">
        <w:rPr>
          <w:rFonts w:eastAsia="Times New Roman" w:cstheme="minorHAnsi"/>
          <w:sz w:val="24"/>
          <w:szCs w:val="24"/>
        </w:rPr>
        <w:t xml:space="preserve">e </w:t>
      </w:r>
      <w:r w:rsidR="005D3052">
        <w:rPr>
          <w:rFonts w:eastAsia="Times New Roman" w:cstheme="minorHAnsi"/>
          <w:sz w:val="24"/>
          <w:szCs w:val="24"/>
        </w:rPr>
        <w:t>ET</w:t>
      </w:r>
      <w:r w:rsidR="006F0C69">
        <w:rPr>
          <w:rFonts w:eastAsia="Times New Roman" w:cstheme="minorHAnsi"/>
          <w:sz w:val="24"/>
          <w:szCs w:val="24"/>
        </w:rPr>
        <w:t xml:space="preserve"> areas</w:t>
      </w:r>
      <w:r w:rsidR="00572942">
        <w:rPr>
          <w:rFonts w:eastAsia="Times New Roman" w:cstheme="minorHAnsi"/>
          <w:sz w:val="24"/>
          <w:szCs w:val="24"/>
        </w:rPr>
        <w:t xml:space="preserve"> </w:t>
      </w:r>
      <w:r w:rsidR="00B513DC">
        <w:rPr>
          <w:rFonts w:eastAsia="Times New Roman" w:cstheme="minorHAnsi"/>
          <w:sz w:val="24"/>
          <w:szCs w:val="24"/>
        </w:rPr>
        <w:t>including</w:t>
      </w:r>
      <w:r w:rsidR="00572942">
        <w:rPr>
          <w:rFonts w:eastAsia="Times New Roman" w:cstheme="minorHAnsi"/>
          <w:sz w:val="24"/>
          <w:szCs w:val="24"/>
        </w:rPr>
        <w:t xml:space="preserve"> </w:t>
      </w:r>
      <w:r w:rsidR="00B513DC">
        <w:rPr>
          <w:rFonts w:eastAsia="Times New Roman" w:cstheme="minorHAnsi"/>
          <w:sz w:val="24"/>
          <w:szCs w:val="24"/>
        </w:rPr>
        <w:t>what can currently be classified as an</w:t>
      </w:r>
      <w:r w:rsidR="006F0C69">
        <w:rPr>
          <w:rFonts w:eastAsia="Times New Roman" w:cstheme="minorHAnsi"/>
          <w:sz w:val="24"/>
          <w:szCs w:val="24"/>
        </w:rPr>
        <w:t xml:space="preserve"> </w:t>
      </w:r>
      <w:r w:rsidR="00B513DC">
        <w:rPr>
          <w:rFonts w:eastAsia="Times New Roman" w:cstheme="minorHAnsi"/>
          <w:sz w:val="24"/>
          <w:szCs w:val="24"/>
        </w:rPr>
        <w:t>“inventory coal”</w:t>
      </w:r>
      <w:r w:rsidR="00572942">
        <w:rPr>
          <w:rFonts w:eastAsia="Times New Roman" w:cstheme="minorHAnsi"/>
          <w:sz w:val="24"/>
          <w:szCs w:val="24"/>
        </w:rPr>
        <w:t xml:space="preserve"> area </w:t>
      </w:r>
      <w:r w:rsidR="00F6491D" w:rsidRPr="00CE2898">
        <w:rPr>
          <w:rFonts w:eastAsia="Times New Roman" w:cstheme="minorHAnsi"/>
          <w:sz w:val="24"/>
          <w:szCs w:val="24"/>
        </w:rPr>
        <w:t>a</w:t>
      </w:r>
      <w:r w:rsidR="00F6491D" w:rsidRPr="00B01659">
        <w:rPr>
          <w:rFonts w:eastAsia="Times New Roman" w:cstheme="minorHAnsi"/>
          <w:sz w:val="24"/>
          <w:szCs w:val="24"/>
        </w:rPr>
        <w:t xml:space="preserve">t </w:t>
      </w:r>
      <w:r w:rsidR="005D3052">
        <w:rPr>
          <w:rFonts w:eastAsia="Times New Roman" w:cstheme="minorHAnsi"/>
          <w:sz w:val="24"/>
          <w:szCs w:val="24"/>
        </w:rPr>
        <w:t>Area5 (</w:t>
      </w:r>
      <w:r w:rsidR="006F0C69">
        <w:rPr>
          <w:rFonts w:eastAsia="Times New Roman" w:cstheme="minorHAnsi"/>
          <w:sz w:val="24"/>
          <w:szCs w:val="24"/>
        </w:rPr>
        <w:t>China Bush</w:t>
      </w:r>
      <w:r w:rsidR="005D3052">
        <w:rPr>
          <w:rFonts w:eastAsia="Times New Roman" w:cstheme="minorHAnsi"/>
          <w:sz w:val="24"/>
          <w:szCs w:val="24"/>
        </w:rPr>
        <w:t>)</w:t>
      </w:r>
      <w:r w:rsidR="00F6491D" w:rsidRPr="00B01659">
        <w:rPr>
          <w:rFonts w:eastAsia="Times New Roman" w:cstheme="minorHAnsi"/>
          <w:sz w:val="24"/>
          <w:szCs w:val="24"/>
        </w:rPr>
        <w:t>.</w:t>
      </w:r>
    </w:p>
    <w:p w:rsidR="00457C12" w:rsidRDefault="00457C12" w:rsidP="00F80440">
      <w:pPr>
        <w:spacing w:before="120" w:after="120"/>
        <w:jc w:val="both"/>
        <w:rPr>
          <w:rFonts w:eastAsia="Times New Roman" w:cstheme="minorHAnsi"/>
          <w:sz w:val="24"/>
          <w:szCs w:val="24"/>
        </w:rPr>
      </w:pPr>
      <w:r w:rsidRPr="00FA4BD8">
        <w:rPr>
          <w:rFonts w:eastAsia="Times New Roman" w:cstheme="minorHAnsi"/>
          <w:sz w:val="24"/>
          <w:szCs w:val="24"/>
        </w:rPr>
        <w:t xml:space="preserve">Recent drilling conducted by Boss Resources </w:t>
      </w:r>
      <w:r>
        <w:rPr>
          <w:rFonts w:eastAsia="Times New Roman" w:cstheme="minorHAnsi"/>
          <w:sz w:val="24"/>
          <w:szCs w:val="24"/>
        </w:rPr>
        <w:t xml:space="preserve">at the </w:t>
      </w:r>
      <w:r w:rsidRPr="00FA4BD8">
        <w:rPr>
          <w:rFonts w:eastAsia="Times New Roman" w:cstheme="minorHAnsi"/>
          <w:sz w:val="24"/>
          <w:szCs w:val="24"/>
        </w:rPr>
        <w:t xml:space="preserve">China Bush prospect has </w:t>
      </w:r>
      <w:r>
        <w:rPr>
          <w:rFonts w:eastAsia="Times New Roman" w:cstheme="minorHAnsi"/>
          <w:sz w:val="24"/>
          <w:szCs w:val="24"/>
        </w:rPr>
        <w:t xml:space="preserve">produced </w:t>
      </w:r>
      <w:r w:rsidRPr="00FA4BD8">
        <w:rPr>
          <w:rFonts w:eastAsia="Times New Roman" w:cstheme="minorHAnsi"/>
          <w:sz w:val="24"/>
          <w:szCs w:val="24"/>
        </w:rPr>
        <w:t>a</w:t>
      </w:r>
      <w:r>
        <w:rPr>
          <w:rFonts w:eastAsia="Times New Roman" w:cstheme="minorHAnsi"/>
          <w:sz w:val="24"/>
          <w:szCs w:val="24"/>
        </w:rPr>
        <w:t>n</w:t>
      </w:r>
      <w:r w:rsidRPr="00FA4BD8">
        <w:rPr>
          <w:rFonts w:eastAsia="Times New Roman" w:cstheme="minorHAnsi"/>
          <w:sz w:val="24"/>
          <w:szCs w:val="24"/>
        </w:rPr>
        <w:t xml:space="preserve"> </w:t>
      </w:r>
      <w:r>
        <w:rPr>
          <w:rFonts w:eastAsia="Times New Roman" w:cstheme="minorHAnsi"/>
          <w:sz w:val="24"/>
          <w:szCs w:val="24"/>
        </w:rPr>
        <w:t>“inventory coal”</w:t>
      </w:r>
      <w:r w:rsidRPr="00FA4BD8">
        <w:rPr>
          <w:rFonts w:eastAsia="Times New Roman" w:cstheme="minorHAnsi"/>
          <w:sz w:val="24"/>
          <w:szCs w:val="24"/>
        </w:rPr>
        <w:t xml:space="preserve"> JORC complaint resource of 1.</w:t>
      </w:r>
      <w:r>
        <w:rPr>
          <w:rFonts w:eastAsia="Times New Roman" w:cstheme="minorHAnsi"/>
          <w:sz w:val="24"/>
          <w:szCs w:val="24"/>
        </w:rPr>
        <w:t>7</w:t>
      </w:r>
      <w:r w:rsidRPr="00FA4BD8">
        <w:rPr>
          <w:rFonts w:eastAsia="Times New Roman" w:cstheme="minorHAnsi"/>
          <w:sz w:val="24"/>
          <w:szCs w:val="24"/>
        </w:rPr>
        <w:t xml:space="preserve"> million tonnes</w:t>
      </w:r>
      <w:r>
        <w:rPr>
          <w:rFonts w:eastAsia="Times New Roman" w:cstheme="minorHAnsi"/>
          <w:sz w:val="24"/>
          <w:szCs w:val="24"/>
        </w:rPr>
        <w:t xml:space="preserve"> (~1.71 million barrels)</w:t>
      </w:r>
      <w:r w:rsidRPr="00FA4BD8">
        <w:rPr>
          <w:rFonts w:eastAsia="Times New Roman" w:cstheme="minorHAnsi"/>
          <w:sz w:val="24"/>
          <w:szCs w:val="24"/>
        </w:rPr>
        <w:t xml:space="preserve">. </w:t>
      </w:r>
      <w:r w:rsidRPr="0055160B">
        <w:rPr>
          <w:rFonts w:eastAsia="Times New Roman" w:cstheme="minorHAnsi"/>
          <w:sz w:val="24"/>
          <w:szCs w:val="24"/>
        </w:rPr>
        <w:t>This resource estimate uses an SG of 2.0 within a wireframe</w:t>
      </w:r>
      <w:r>
        <w:rPr>
          <w:rFonts w:eastAsia="Times New Roman" w:cstheme="minorHAnsi"/>
          <w:sz w:val="24"/>
          <w:szCs w:val="24"/>
        </w:rPr>
        <w:t xml:space="preserve"> created from ore blocks digitized on a </w:t>
      </w:r>
      <w:r w:rsidR="00D50707">
        <w:rPr>
          <w:rFonts w:eastAsia="Times New Roman" w:cstheme="minorHAnsi"/>
          <w:sz w:val="24"/>
          <w:szCs w:val="24"/>
        </w:rPr>
        <w:t>complete set</w:t>
      </w:r>
      <w:r>
        <w:rPr>
          <w:rFonts w:eastAsia="Times New Roman" w:cstheme="minorHAnsi"/>
          <w:sz w:val="24"/>
          <w:szCs w:val="24"/>
        </w:rPr>
        <w:t xml:space="preserve"> of cross sections through the prospect area</w:t>
      </w:r>
      <w:r w:rsidR="00D50707">
        <w:rPr>
          <w:rFonts w:eastAsia="Times New Roman" w:cstheme="minorHAnsi"/>
          <w:sz w:val="24"/>
          <w:szCs w:val="24"/>
        </w:rPr>
        <w:t>. The entire horizon does not</w:t>
      </w:r>
      <w:r w:rsidRPr="0055160B">
        <w:rPr>
          <w:rFonts w:eastAsia="Times New Roman" w:cstheme="minorHAnsi"/>
          <w:sz w:val="24"/>
          <w:szCs w:val="24"/>
        </w:rPr>
        <w:t xml:space="preserve"> </w:t>
      </w:r>
      <w:r>
        <w:rPr>
          <w:rFonts w:eastAsia="Times New Roman" w:cstheme="minorHAnsi"/>
          <w:sz w:val="24"/>
          <w:szCs w:val="24"/>
        </w:rPr>
        <w:t>extend</w:t>
      </w:r>
      <w:r w:rsidRPr="0055160B">
        <w:rPr>
          <w:rFonts w:eastAsia="Times New Roman" w:cstheme="minorHAnsi"/>
          <w:sz w:val="24"/>
          <w:szCs w:val="24"/>
        </w:rPr>
        <w:t xml:space="preserve"> </w:t>
      </w:r>
      <w:r w:rsidR="00D50707">
        <w:rPr>
          <w:rFonts w:eastAsia="Times New Roman" w:cstheme="minorHAnsi"/>
          <w:sz w:val="24"/>
          <w:szCs w:val="24"/>
        </w:rPr>
        <w:t xml:space="preserve">below 30m </w:t>
      </w:r>
      <w:r>
        <w:rPr>
          <w:rFonts w:eastAsia="Times New Roman" w:cstheme="minorHAnsi"/>
          <w:sz w:val="24"/>
          <w:szCs w:val="24"/>
        </w:rPr>
        <w:t>from surface</w:t>
      </w:r>
      <w:r w:rsidRPr="0055160B">
        <w:rPr>
          <w:rFonts w:eastAsia="Times New Roman" w:cstheme="minorHAnsi"/>
          <w:sz w:val="24"/>
          <w:szCs w:val="24"/>
        </w:rPr>
        <w:t>.</w:t>
      </w:r>
      <w:r>
        <w:rPr>
          <w:rFonts w:eastAsia="Times New Roman" w:cstheme="minorHAnsi"/>
          <w:sz w:val="24"/>
          <w:szCs w:val="24"/>
        </w:rPr>
        <w:t xml:space="preserve"> The DTM model was used to crop the wireframes with respect to surface topography. With some additional oil shale analysis and SG determination work the </w:t>
      </w:r>
      <w:r w:rsidRPr="0055160B">
        <w:rPr>
          <w:rFonts w:eastAsia="Times New Roman" w:cstheme="minorHAnsi"/>
          <w:sz w:val="24"/>
          <w:szCs w:val="24"/>
        </w:rPr>
        <w:t xml:space="preserve">China Bush prospect </w:t>
      </w:r>
      <w:r>
        <w:rPr>
          <w:rFonts w:eastAsia="Times New Roman" w:cstheme="minorHAnsi"/>
          <w:sz w:val="24"/>
          <w:szCs w:val="24"/>
        </w:rPr>
        <w:t>would become</w:t>
      </w:r>
      <w:r w:rsidRPr="0055160B">
        <w:rPr>
          <w:rFonts w:eastAsia="Times New Roman" w:cstheme="minorHAnsi"/>
          <w:sz w:val="24"/>
          <w:szCs w:val="24"/>
        </w:rPr>
        <w:t xml:space="preserve"> an in</w:t>
      </w:r>
      <w:r>
        <w:rPr>
          <w:rFonts w:eastAsia="Times New Roman" w:cstheme="minorHAnsi"/>
          <w:sz w:val="24"/>
          <w:szCs w:val="24"/>
        </w:rPr>
        <w:t>ferr</w:t>
      </w:r>
      <w:r w:rsidRPr="0055160B">
        <w:rPr>
          <w:rFonts w:eastAsia="Times New Roman" w:cstheme="minorHAnsi"/>
          <w:sz w:val="24"/>
          <w:szCs w:val="24"/>
        </w:rPr>
        <w:t>ed JORC complaint resource.</w:t>
      </w:r>
    </w:p>
    <w:p w:rsidR="00E3454A" w:rsidRDefault="0031660A" w:rsidP="00000701">
      <w:pPr>
        <w:spacing w:before="120" w:after="0" w:line="240" w:lineRule="auto"/>
        <w:ind w:right="210"/>
        <w:jc w:val="both"/>
        <w:rPr>
          <w:rFonts w:eastAsia="Times New Roman" w:cstheme="minorHAnsi"/>
          <w:sz w:val="24"/>
          <w:szCs w:val="24"/>
        </w:rPr>
      </w:pPr>
      <w:r>
        <w:rPr>
          <w:rFonts w:eastAsia="Times New Roman" w:cstheme="minorHAnsi"/>
          <w:noProof/>
          <w:sz w:val="24"/>
          <w:szCs w:val="24"/>
          <w:lang w:val="en-AU" w:eastAsia="en-AU"/>
        </w:rPr>
        <w:lastRenderedPageBreak/>
        <w:drawing>
          <wp:anchor distT="0" distB="0" distL="114300" distR="114300" simplePos="0" relativeHeight="251659264" behindDoc="0" locked="0" layoutInCell="1" allowOverlap="1" wp14:anchorId="31543E4F" wp14:editId="07E73CE9">
            <wp:simplePos x="0" y="0"/>
            <wp:positionH relativeFrom="column">
              <wp:posOffset>199318</wp:posOffset>
            </wp:positionH>
            <wp:positionV relativeFrom="paragraph">
              <wp:posOffset>4654981</wp:posOffset>
            </wp:positionV>
            <wp:extent cx="1634385" cy="1415952"/>
            <wp:effectExtent l="19050" t="19050" r="23495"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Latrobe_ET_Drilling.JPG"/>
                    <pic:cNvPicPr/>
                  </pic:nvPicPr>
                  <pic:blipFill rotWithShape="1">
                    <a:blip r:embed="rId8" cstate="print">
                      <a:extLst>
                        <a:ext uri="{28A0092B-C50C-407E-A947-70E740481C1C}">
                          <a14:useLocalDpi xmlns:a14="http://schemas.microsoft.com/office/drawing/2010/main" val="0"/>
                        </a:ext>
                      </a:extLst>
                    </a:blip>
                    <a:srcRect l="2806" t="2752" r="2668" b="16972"/>
                    <a:stretch/>
                  </pic:blipFill>
                  <pic:spPr bwMode="auto">
                    <a:xfrm>
                      <a:off x="0" y="0"/>
                      <a:ext cx="1632952" cy="141471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353">
        <w:rPr>
          <w:rFonts w:eastAsia="Times New Roman" w:cstheme="minorHAnsi"/>
          <w:noProof/>
          <w:sz w:val="24"/>
          <w:szCs w:val="24"/>
          <w:lang w:val="en-AU" w:eastAsia="en-AU"/>
        </w:rPr>
        <w:drawing>
          <wp:inline distT="0" distB="0" distL="0" distR="0">
            <wp:extent cx="5715000" cy="8331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_Geology_Drillholes_Oil_Shale_Areas.jpg"/>
                    <pic:cNvPicPr/>
                  </pic:nvPicPr>
                  <pic:blipFill>
                    <a:blip r:embed="rId9">
                      <a:extLst>
                        <a:ext uri="{28A0092B-C50C-407E-A947-70E740481C1C}">
                          <a14:useLocalDpi xmlns:a14="http://schemas.microsoft.com/office/drawing/2010/main" val="0"/>
                        </a:ext>
                      </a:extLst>
                    </a:blip>
                    <a:stretch>
                      <a:fillRect/>
                    </a:stretch>
                  </pic:blipFill>
                  <pic:spPr>
                    <a:xfrm>
                      <a:off x="0" y="0"/>
                      <a:ext cx="5709580" cy="8323401"/>
                    </a:xfrm>
                    <a:prstGeom prst="rect">
                      <a:avLst/>
                    </a:prstGeom>
                  </pic:spPr>
                </pic:pic>
              </a:graphicData>
            </a:graphic>
          </wp:inline>
        </w:drawing>
      </w:r>
    </w:p>
    <w:p w:rsidR="00212A59" w:rsidRPr="00F621BD" w:rsidRDefault="00CD0CA5" w:rsidP="00CD0CA5">
      <w:pPr>
        <w:spacing w:after="0" w:line="240" w:lineRule="auto"/>
        <w:ind w:left="119" w:right="119"/>
        <w:jc w:val="both"/>
        <w:rPr>
          <w:rFonts w:eastAsia="Times New Roman" w:cstheme="minorHAnsi"/>
          <w:sz w:val="20"/>
          <w:szCs w:val="24"/>
        </w:rPr>
      </w:pPr>
      <w:r>
        <w:rPr>
          <w:rFonts w:eastAsia="Times New Roman" w:cstheme="minorHAnsi"/>
          <w:sz w:val="20"/>
          <w:szCs w:val="24"/>
        </w:rPr>
        <w:t>Figure 3</w:t>
      </w:r>
      <w:r w:rsidR="00212A59" w:rsidRPr="00F621BD">
        <w:rPr>
          <w:rFonts w:eastAsia="Times New Roman" w:cstheme="minorHAnsi"/>
          <w:sz w:val="20"/>
          <w:szCs w:val="24"/>
        </w:rPr>
        <w:t xml:space="preserve">: </w:t>
      </w:r>
      <w:r w:rsidR="00883860" w:rsidRPr="00F621BD">
        <w:rPr>
          <w:rFonts w:eastAsia="Times New Roman" w:cstheme="minorHAnsi"/>
          <w:sz w:val="20"/>
          <w:szCs w:val="24"/>
        </w:rPr>
        <w:t>Latrobe license e</w:t>
      </w:r>
      <w:r w:rsidR="00D93270" w:rsidRPr="00F621BD">
        <w:rPr>
          <w:rFonts w:eastAsia="Times New Roman" w:cstheme="minorHAnsi"/>
          <w:sz w:val="20"/>
          <w:szCs w:val="24"/>
        </w:rPr>
        <w:t xml:space="preserve">xisting drilling </w:t>
      </w:r>
      <w:r w:rsidR="00883860" w:rsidRPr="00F621BD">
        <w:rPr>
          <w:rFonts w:eastAsia="Times New Roman" w:cstheme="minorHAnsi"/>
          <w:sz w:val="20"/>
          <w:szCs w:val="24"/>
        </w:rPr>
        <w:t>(</w:t>
      </w:r>
      <w:r w:rsidR="00D93270" w:rsidRPr="00F621BD">
        <w:rPr>
          <w:rFonts w:eastAsia="Times New Roman" w:cstheme="minorHAnsi"/>
          <w:sz w:val="20"/>
          <w:szCs w:val="24"/>
        </w:rPr>
        <w:t>coloured by depth of oil shale horizon</w:t>
      </w:r>
      <w:r w:rsidR="00883860" w:rsidRPr="00F621BD">
        <w:rPr>
          <w:rFonts w:eastAsia="Times New Roman" w:cstheme="minorHAnsi"/>
          <w:sz w:val="20"/>
          <w:szCs w:val="24"/>
        </w:rPr>
        <w:t>)</w:t>
      </w:r>
      <w:r w:rsidR="00D93270" w:rsidRPr="00F621BD">
        <w:rPr>
          <w:rFonts w:eastAsia="Times New Roman" w:cstheme="minorHAnsi"/>
          <w:sz w:val="20"/>
          <w:szCs w:val="24"/>
        </w:rPr>
        <w:t xml:space="preserve"> </w:t>
      </w:r>
      <w:r w:rsidR="00883860" w:rsidRPr="00F621BD">
        <w:rPr>
          <w:rFonts w:eastAsia="Times New Roman" w:cstheme="minorHAnsi"/>
          <w:sz w:val="20"/>
          <w:szCs w:val="24"/>
        </w:rPr>
        <w:t xml:space="preserve">and </w:t>
      </w:r>
      <w:r w:rsidR="005D3052">
        <w:rPr>
          <w:rFonts w:eastAsia="Times New Roman" w:cstheme="minorHAnsi"/>
          <w:sz w:val="20"/>
          <w:szCs w:val="24"/>
        </w:rPr>
        <w:t xml:space="preserve">drilled (wireframed) and undrilled </w:t>
      </w:r>
      <w:r w:rsidR="00883860" w:rsidRPr="00F621BD">
        <w:rPr>
          <w:rFonts w:eastAsia="Times New Roman" w:cstheme="minorHAnsi"/>
          <w:sz w:val="20"/>
          <w:szCs w:val="24"/>
        </w:rPr>
        <w:t xml:space="preserve">exploration targets </w:t>
      </w:r>
      <w:r w:rsidR="00D93270" w:rsidRPr="00F621BD">
        <w:rPr>
          <w:rFonts w:eastAsia="Times New Roman" w:cstheme="minorHAnsi"/>
          <w:sz w:val="20"/>
          <w:szCs w:val="24"/>
        </w:rPr>
        <w:t>ove</w:t>
      </w:r>
      <w:r w:rsidR="00212A59" w:rsidRPr="00F621BD">
        <w:rPr>
          <w:rFonts w:eastAsia="Times New Roman" w:cstheme="minorHAnsi"/>
          <w:sz w:val="20"/>
          <w:szCs w:val="24"/>
        </w:rPr>
        <w:t xml:space="preserve">r </w:t>
      </w:r>
      <w:r w:rsidR="00D93270" w:rsidRPr="00F621BD">
        <w:rPr>
          <w:rFonts w:eastAsia="Times New Roman" w:cstheme="minorHAnsi"/>
          <w:sz w:val="20"/>
          <w:szCs w:val="24"/>
        </w:rPr>
        <w:t>geology interpretation</w:t>
      </w:r>
      <w:r w:rsidR="00212A59" w:rsidRPr="00F621BD">
        <w:rPr>
          <w:rFonts w:eastAsia="Times New Roman" w:cstheme="minorHAnsi"/>
          <w:sz w:val="20"/>
          <w:szCs w:val="24"/>
        </w:rPr>
        <w:t>.</w:t>
      </w:r>
    </w:p>
    <w:p w:rsidR="008D54DF" w:rsidRDefault="008D54DF">
      <w:pPr>
        <w:rPr>
          <w:rFonts w:eastAsia="Times New Roman" w:cstheme="minorHAnsi"/>
          <w:sz w:val="24"/>
          <w:szCs w:val="24"/>
        </w:rPr>
      </w:pPr>
      <w:r>
        <w:rPr>
          <w:rFonts w:eastAsia="Times New Roman" w:cstheme="minorHAnsi"/>
          <w:sz w:val="24"/>
          <w:szCs w:val="24"/>
        </w:rPr>
        <w:br w:type="page"/>
      </w:r>
    </w:p>
    <w:p w:rsidR="00565D5C" w:rsidRDefault="00B405B6" w:rsidP="0055160B">
      <w:pPr>
        <w:spacing w:before="240" w:after="120" w:line="240" w:lineRule="auto"/>
        <w:ind w:right="210"/>
        <w:jc w:val="both"/>
        <w:rPr>
          <w:rFonts w:eastAsia="Times New Roman" w:cstheme="minorHAnsi"/>
          <w:sz w:val="24"/>
          <w:szCs w:val="24"/>
        </w:rPr>
      </w:pPr>
      <w:r w:rsidRPr="00B01659">
        <w:rPr>
          <w:rFonts w:eastAsia="Times New Roman" w:cstheme="minorHAnsi"/>
          <w:sz w:val="24"/>
          <w:szCs w:val="24"/>
        </w:rPr>
        <w:lastRenderedPageBreak/>
        <w:t>Potential shale tonnages are shown in Tab</w:t>
      </w:r>
      <w:r w:rsidRPr="00CE2898">
        <w:rPr>
          <w:rFonts w:eastAsia="Times New Roman" w:cstheme="minorHAnsi"/>
          <w:sz w:val="24"/>
          <w:szCs w:val="24"/>
        </w:rPr>
        <w:t>l</w:t>
      </w:r>
      <w:r w:rsidR="0006470B" w:rsidRPr="00B01659">
        <w:rPr>
          <w:rFonts w:eastAsia="Times New Roman" w:cstheme="minorHAnsi"/>
          <w:sz w:val="24"/>
          <w:szCs w:val="24"/>
        </w:rPr>
        <w:t>e 1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067"/>
        <w:gridCol w:w="1549"/>
        <w:gridCol w:w="472"/>
        <w:gridCol w:w="1819"/>
        <w:gridCol w:w="1551"/>
        <w:gridCol w:w="1123"/>
      </w:tblGrid>
      <w:tr w:rsidR="00675114" w:rsidRPr="005E2444" w:rsidTr="006D14B7">
        <w:trPr>
          <w:trHeight w:hRule="exact" w:val="567"/>
        </w:trPr>
        <w:tc>
          <w:tcPr>
            <w:tcW w:w="1036" w:type="pct"/>
            <w:shd w:val="clear" w:color="auto" w:fill="auto"/>
            <w:noWrap/>
            <w:vAlign w:val="bottom"/>
            <w:hideMark/>
          </w:tcPr>
          <w:p w:rsidR="00212A59" w:rsidRPr="005E2444" w:rsidRDefault="00F3562E" w:rsidP="00F3562E">
            <w:pPr>
              <w:jc w:val="center"/>
              <w:rPr>
                <w:rFonts w:cs="Arial"/>
                <w:b/>
                <w:bCs/>
                <w:sz w:val="18"/>
                <w:szCs w:val="18"/>
              </w:rPr>
            </w:pPr>
            <w:r>
              <w:rPr>
                <w:rFonts w:cs="Arial"/>
                <w:b/>
                <w:bCs/>
                <w:sz w:val="18"/>
                <w:szCs w:val="18"/>
              </w:rPr>
              <w:t xml:space="preserve">Prospect </w:t>
            </w:r>
            <w:r w:rsidR="00212A59" w:rsidRPr="005E2444">
              <w:rPr>
                <w:rFonts w:cs="Arial"/>
                <w:b/>
                <w:bCs/>
                <w:sz w:val="18"/>
                <w:szCs w:val="18"/>
              </w:rPr>
              <w:t>Area</w:t>
            </w:r>
          </w:p>
        </w:tc>
        <w:tc>
          <w:tcPr>
            <w:tcW w:w="558" w:type="pct"/>
            <w:shd w:val="clear" w:color="auto" w:fill="auto"/>
            <w:noWrap/>
            <w:vAlign w:val="bottom"/>
            <w:hideMark/>
          </w:tcPr>
          <w:p w:rsidR="00212A59" w:rsidRPr="005E2444" w:rsidRDefault="00212A59" w:rsidP="00D93270">
            <w:pPr>
              <w:jc w:val="center"/>
              <w:rPr>
                <w:rFonts w:cs="Arial"/>
                <w:b/>
                <w:bCs/>
                <w:sz w:val="18"/>
                <w:szCs w:val="18"/>
              </w:rPr>
            </w:pPr>
            <w:r w:rsidRPr="005E2444">
              <w:rPr>
                <w:rFonts w:cs="Arial"/>
                <w:b/>
                <w:bCs/>
                <w:sz w:val="18"/>
                <w:szCs w:val="18"/>
              </w:rPr>
              <w:t>Status</w:t>
            </w:r>
          </w:p>
        </w:tc>
        <w:tc>
          <w:tcPr>
            <w:tcW w:w="810" w:type="pct"/>
            <w:shd w:val="clear" w:color="auto" w:fill="auto"/>
            <w:noWrap/>
            <w:vAlign w:val="bottom"/>
            <w:hideMark/>
          </w:tcPr>
          <w:p w:rsidR="00212A59" w:rsidRPr="005E2444" w:rsidRDefault="006C1065" w:rsidP="006C1065">
            <w:pPr>
              <w:jc w:val="center"/>
              <w:rPr>
                <w:rFonts w:cs="Arial"/>
                <w:b/>
                <w:bCs/>
                <w:sz w:val="18"/>
                <w:szCs w:val="18"/>
              </w:rPr>
            </w:pPr>
            <w:r w:rsidRPr="005E2444">
              <w:rPr>
                <w:rFonts w:cs="Arial"/>
                <w:b/>
                <w:bCs/>
                <w:sz w:val="18"/>
                <w:szCs w:val="18"/>
              </w:rPr>
              <w:t>Volume Method</w:t>
            </w:r>
          </w:p>
        </w:tc>
        <w:tc>
          <w:tcPr>
            <w:tcW w:w="247" w:type="pct"/>
            <w:shd w:val="clear" w:color="auto" w:fill="auto"/>
            <w:noWrap/>
            <w:vAlign w:val="bottom"/>
            <w:hideMark/>
          </w:tcPr>
          <w:p w:rsidR="00212A59" w:rsidRPr="005E2444" w:rsidRDefault="00212A59" w:rsidP="00D93270">
            <w:pPr>
              <w:jc w:val="center"/>
              <w:rPr>
                <w:rFonts w:cs="Arial"/>
                <w:b/>
                <w:bCs/>
                <w:sz w:val="18"/>
                <w:szCs w:val="18"/>
              </w:rPr>
            </w:pPr>
            <w:r w:rsidRPr="005E2444">
              <w:rPr>
                <w:rFonts w:cs="Arial"/>
                <w:b/>
                <w:bCs/>
                <w:sz w:val="18"/>
                <w:szCs w:val="18"/>
              </w:rPr>
              <w:t>SG</w:t>
            </w:r>
          </w:p>
        </w:tc>
        <w:tc>
          <w:tcPr>
            <w:tcW w:w="951" w:type="pct"/>
            <w:shd w:val="clear" w:color="auto" w:fill="auto"/>
            <w:noWrap/>
            <w:vAlign w:val="bottom"/>
            <w:hideMark/>
          </w:tcPr>
          <w:p w:rsidR="00212A59" w:rsidRPr="005E2444" w:rsidRDefault="00675114" w:rsidP="00D93270">
            <w:pPr>
              <w:spacing w:after="0"/>
              <w:jc w:val="center"/>
              <w:rPr>
                <w:rFonts w:cs="Arial"/>
                <w:b/>
                <w:bCs/>
                <w:sz w:val="18"/>
                <w:szCs w:val="18"/>
              </w:rPr>
            </w:pPr>
            <w:r w:rsidRPr="005E2444">
              <w:rPr>
                <w:rFonts w:cs="Arial"/>
                <w:b/>
                <w:bCs/>
                <w:sz w:val="18"/>
                <w:szCs w:val="18"/>
              </w:rPr>
              <w:t>Average Oil Content</w:t>
            </w:r>
          </w:p>
          <w:p w:rsidR="00675114" w:rsidRPr="005E2444" w:rsidRDefault="00675114" w:rsidP="00D93270">
            <w:pPr>
              <w:spacing w:after="0"/>
              <w:jc w:val="center"/>
              <w:rPr>
                <w:rFonts w:cs="Arial"/>
                <w:b/>
                <w:bCs/>
                <w:sz w:val="18"/>
                <w:szCs w:val="18"/>
              </w:rPr>
            </w:pPr>
          </w:p>
        </w:tc>
        <w:tc>
          <w:tcPr>
            <w:tcW w:w="811" w:type="pct"/>
            <w:shd w:val="clear" w:color="auto" w:fill="auto"/>
            <w:noWrap/>
            <w:vAlign w:val="bottom"/>
            <w:hideMark/>
          </w:tcPr>
          <w:p w:rsidR="00212A59" w:rsidRPr="005E2444" w:rsidRDefault="00212A59" w:rsidP="00D93270">
            <w:pPr>
              <w:jc w:val="center"/>
              <w:rPr>
                <w:rFonts w:cs="Arial"/>
                <w:b/>
                <w:bCs/>
                <w:sz w:val="18"/>
                <w:szCs w:val="18"/>
              </w:rPr>
            </w:pPr>
            <w:r w:rsidRPr="005E2444">
              <w:rPr>
                <w:rFonts w:cs="Arial"/>
                <w:b/>
                <w:bCs/>
                <w:sz w:val="18"/>
                <w:szCs w:val="18"/>
              </w:rPr>
              <w:t>Tonnes</w:t>
            </w:r>
          </w:p>
        </w:tc>
        <w:tc>
          <w:tcPr>
            <w:tcW w:w="588" w:type="pct"/>
            <w:shd w:val="clear" w:color="auto" w:fill="auto"/>
            <w:noWrap/>
            <w:vAlign w:val="bottom"/>
            <w:hideMark/>
          </w:tcPr>
          <w:p w:rsidR="00212A59" w:rsidRPr="005E2444" w:rsidRDefault="00212A59" w:rsidP="00D93270">
            <w:pPr>
              <w:spacing w:after="0"/>
              <w:jc w:val="center"/>
              <w:rPr>
                <w:rFonts w:cs="Arial"/>
                <w:b/>
                <w:bCs/>
                <w:sz w:val="18"/>
                <w:szCs w:val="18"/>
              </w:rPr>
            </w:pPr>
            <w:r w:rsidRPr="005E2444">
              <w:rPr>
                <w:rFonts w:cs="Arial"/>
                <w:b/>
                <w:bCs/>
                <w:sz w:val="18"/>
                <w:szCs w:val="18"/>
              </w:rPr>
              <w:t>Barrels Oil</w:t>
            </w:r>
          </w:p>
          <w:p w:rsidR="00212A59" w:rsidRPr="005E2444" w:rsidRDefault="00212A59" w:rsidP="00D93270">
            <w:pPr>
              <w:spacing w:after="0"/>
              <w:jc w:val="center"/>
              <w:rPr>
                <w:rFonts w:cs="Arial"/>
                <w:b/>
                <w:bCs/>
                <w:sz w:val="18"/>
                <w:szCs w:val="18"/>
              </w:rPr>
            </w:pPr>
            <w:r w:rsidRPr="005E2444">
              <w:rPr>
                <w:rFonts w:cs="Arial"/>
                <w:b/>
                <w:bCs/>
                <w:sz w:val="18"/>
                <w:szCs w:val="18"/>
              </w:rPr>
              <w:t xml:space="preserve">(159 </w:t>
            </w:r>
            <w:proofErr w:type="spellStart"/>
            <w:r w:rsidRPr="005E2444">
              <w:rPr>
                <w:rFonts w:cs="Arial"/>
                <w:b/>
                <w:bCs/>
                <w:sz w:val="18"/>
                <w:szCs w:val="18"/>
              </w:rPr>
              <w:t>lt</w:t>
            </w:r>
            <w:proofErr w:type="spellEnd"/>
            <w:r w:rsidRPr="005E2444">
              <w:rPr>
                <w:rFonts w:cs="Arial"/>
                <w:b/>
                <w:bCs/>
                <w:sz w:val="18"/>
                <w:szCs w:val="18"/>
              </w:rPr>
              <w:t>/</w:t>
            </w:r>
            <w:proofErr w:type="spellStart"/>
            <w:r w:rsidRPr="005E2444">
              <w:rPr>
                <w:rFonts w:cs="Arial"/>
                <w:b/>
                <w:bCs/>
                <w:sz w:val="18"/>
                <w:szCs w:val="18"/>
              </w:rPr>
              <w:t>bbl</w:t>
            </w:r>
            <w:proofErr w:type="spellEnd"/>
            <w:r w:rsidRPr="005E2444">
              <w:rPr>
                <w:rFonts w:cs="Arial"/>
                <w:b/>
                <w:bCs/>
                <w:sz w:val="18"/>
                <w:szCs w:val="18"/>
              </w:rPr>
              <w:t>)</w:t>
            </w:r>
          </w:p>
        </w:tc>
      </w:tr>
      <w:tr w:rsidR="005E2444" w:rsidRPr="005E2444" w:rsidTr="006D14B7">
        <w:trPr>
          <w:trHeight w:hRule="exact" w:val="285"/>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76.9</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1,861,173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899,961</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II</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100.3</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760,766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480,121</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III</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160.2</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755,248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760,977</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(China Bush)</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159.7</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1,702,879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1,710,908</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(China Flat)</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178.4</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586,034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657,619</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(South)</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72.5</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669,532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305,402</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VI</w:t>
            </w:r>
          </w:p>
        </w:tc>
        <w:tc>
          <w:tcPr>
            <w:tcW w:w="558" w:type="pct"/>
            <w:shd w:val="clear" w:color="auto" w:fill="auto"/>
            <w:noWrap/>
            <w:vAlign w:val="bottom"/>
          </w:tcPr>
          <w:p w:rsidR="005E2444" w:rsidRPr="005E2444" w:rsidRDefault="005E2444">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&lt;30m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81.6</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955,035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490,037</w:t>
            </w:r>
          </w:p>
        </w:tc>
      </w:tr>
      <w:tr w:rsidR="00675114" w:rsidRPr="005E2444" w:rsidTr="006D14B7">
        <w:trPr>
          <w:trHeight w:hRule="exact" w:val="284"/>
        </w:trPr>
        <w:tc>
          <w:tcPr>
            <w:tcW w:w="1036" w:type="pct"/>
            <w:shd w:val="clear" w:color="auto" w:fill="auto"/>
            <w:noWrap/>
            <w:vAlign w:val="bottom"/>
          </w:tcPr>
          <w:p w:rsidR="00675114" w:rsidRPr="005E2444" w:rsidRDefault="00675114">
            <w:pPr>
              <w:rPr>
                <w:rFonts w:cs="Arial"/>
                <w:b/>
                <w:sz w:val="18"/>
                <w:szCs w:val="18"/>
              </w:rPr>
            </w:pPr>
            <w:r w:rsidRPr="005E2444">
              <w:rPr>
                <w:rFonts w:cs="Arial"/>
                <w:b/>
                <w:sz w:val="18"/>
                <w:szCs w:val="18"/>
              </w:rPr>
              <w:t>Total</w:t>
            </w:r>
          </w:p>
        </w:tc>
        <w:tc>
          <w:tcPr>
            <w:tcW w:w="558" w:type="pct"/>
            <w:shd w:val="clear" w:color="auto" w:fill="auto"/>
            <w:noWrap/>
            <w:vAlign w:val="bottom"/>
          </w:tcPr>
          <w:p w:rsidR="00675114" w:rsidRPr="005E2444" w:rsidRDefault="00675114">
            <w:pPr>
              <w:rPr>
                <w:rFonts w:cs="Arial"/>
                <w:b/>
                <w:sz w:val="18"/>
                <w:szCs w:val="18"/>
              </w:rPr>
            </w:pPr>
            <w:r w:rsidRPr="005E2444">
              <w:rPr>
                <w:rFonts w:cs="Arial"/>
                <w:b/>
                <w:sz w:val="18"/>
                <w:szCs w:val="18"/>
              </w:rPr>
              <w:t>Drilled</w:t>
            </w:r>
          </w:p>
        </w:tc>
        <w:tc>
          <w:tcPr>
            <w:tcW w:w="810" w:type="pct"/>
            <w:shd w:val="clear" w:color="auto" w:fill="auto"/>
            <w:noWrap/>
            <w:vAlign w:val="bottom"/>
          </w:tcPr>
          <w:p w:rsidR="00675114" w:rsidRPr="005E2444" w:rsidRDefault="00675114" w:rsidP="00675114">
            <w:pPr>
              <w:rPr>
                <w:rFonts w:cs="Arial"/>
                <w:b/>
                <w:sz w:val="18"/>
                <w:szCs w:val="18"/>
              </w:rPr>
            </w:pPr>
            <w:r w:rsidRPr="005E2444">
              <w:rPr>
                <w:rFonts w:cs="Arial"/>
                <w:b/>
                <w:sz w:val="18"/>
                <w:szCs w:val="18"/>
              </w:rPr>
              <w:t>&lt;30m</w:t>
            </w:r>
          </w:p>
        </w:tc>
        <w:tc>
          <w:tcPr>
            <w:tcW w:w="247" w:type="pct"/>
            <w:shd w:val="clear" w:color="auto" w:fill="auto"/>
            <w:noWrap/>
            <w:vAlign w:val="bottom"/>
          </w:tcPr>
          <w:p w:rsidR="00675114" w:rsidRPr="005E2444" w:rsidRDefault="00675114">
            <w:pPr>
              <w:jc w:val="right"/>
              <w:rPr>
                <w:rFonts w:cs="Arial"/>
                <w:b/>
                <w:sz w:val="18"/>
                <w:szCs w:val="18"/>
              </w:rPr>
            </w:pPr>
          </w:p>
        </w:tc>
        <w:tc>
          <w:tcPr>
            <w:tcW w:w="951" w:type="pct"/>
            <w:shd w:val="clear" w:color="auto" w:fill="auto"/>
            <w:noWrap/>
            <w:vAlign w:val="bottom"/>
          </w:tcPr>
          <w:p w:rsidR="00675114" w:rsidRPr="005E2444" w:rsidRDefault="00675114" w:rsidP="005E2444">
            <w:pPr>
              <w:jc w:val="right"/>
              <w:rPr>
                <w:color w:val="000000"/>
                <w:sz w:val="18"/>
                <w:szCs w:val="18"/>
              </w:rPr>
            </w:pPr>
          </w:p>
        </w:tc>
        <w:tc>
          <w:tcPr>
            <w:tcW w:w="811" w:type="pct"/>
            <w:shd w:val="clear" w:color="auto" w:fill="auto"/>
            <w:noWrap/>
            <w:vAlign w:val="bottom"/>
          </w:tcPr>
          <w:p w:rsidR="00675114" w:rsidRPr="005E2444" w:rsidRDefault="00675114" w:rsidP="006C1065">
            <w:pPr>
              <w:jc w:val="right"/>
              <w:rPr>
                <w:b/>
                <w:color w:val="000000"/>
                <w:sz w:val="18"/>
                <w:szCs w:val="18"/>
              </w:rPr>
            </w:pPr>
            <w:r w:rsidRPr="005E2444">
              <w:rPr>
                <w:b/>
                <w:color w:val="000000"/>
                <w:sz w:val="18"/>
                <w:szCs w:val="18"/>
              </w:rPr>
              <w:t xml:space="preserve">7,290,666 </w:t>
            </w:r>
          </w:p>
        </w:tc>
        <w:tc>
          <w:tcPr>
            <w:tcW w:w="588" w:type="pct"/>
            <w:shd w:val="clear" w:color="auto" w:fill="auto"/>
            <w:noWrap/>
            <w:vAlign w:val="bottom"/>
          </w:tcPr>
          <w:p w:rsidR="00675114" w:rsidRPr="005E2444" w:rsidRDefault="00675114" w:rsidP="006C1065">
            <w:pPr>
              <w:jc w:val="right"/>
              <w:rPr>
                <w:b/>
                <w:color w:val="000000"/>
                <w:sz w:val="18"/>
                <w:szCs w:val="18"/>
              </w:rPr>
            </w:pPr>
            <w:r w:rsidRPr="005E2444">
              <w:rPr>
                <w:b/>
                <w:color w:val="000000"/>
                <w:sz w:val="18"/>
                <w:szCs w:val="18"/>
              </w:rPr>
              <w:t>5,305,024</w:t>
            </w:r>
          </w:p>
        </w:tc>
      </w:tr>
      <w:tr w:rsidR="00675114" w:rsidRPr="005E2444" w:rsidTr="006D14B7">
        <w:trPr>
          <w:trHeight w:hRule="exact" w:val="284"/>
        </w:trPr>
        <w:tc>
          <w:tcPr>
            <w:tcW w:w="1036" w:type="pct"/>
            <w:shd w:val="clear" w:color="auto" w:fill="auto"/>
            <w:noWrap/>
            <w:vAlign w:val="bottom"/>
          </w:tcPr>
          <w:p w:rsidR="00675114" w:rsidRPr="005E2444" w:rsidRDefault="00675114">
            <w:pPr>
              <w:rPr>
                <w:rFonts w:cs="Arial"/>
                <w:sz w:val="18"/>
                <w:szCs w:val="18"/>
              </w:rPr>
            </w:pPr>
            <w:r w:rsidRPr="005E2444">
              <w:rPr>
                <w:rFonts w:cs="Arial"/>
                <w:sz w:val="18"/>
                <w:szCs w:val="18"/>
              </w:rPr>
              <w:t> </w:t>
            </w:r>
          </w:p>
        </w:tc>
        <w:tc>
          <w:tcPr>
            <w:tcW w:w="558" w:type="pct"/>
            <w:shd w:val="clear" w:color="auto" w:fill="auto"/>
            <w:noWrap/>
            <w:vAlign w:val="bottom"/>
          </w:tcPr>
          <w:p w:rsidR="00675114" w:rsidRPr="005E2444" w:rsidRDefault="00675114">
            <w:pPr>
              <w:rPr>
                <w:rFonts w:cs="Arial"/>
                <w:sz w:val="18"/>
                <w:szCs w:val="18"/>
              </w:rPr>
            </w:pPr>
            <w:r w:rsidRPr="005E2444">
              <w:rPr>
                <w:rFonts w:cs="Arial"/>
                <w:sz w:val="18"/>
                <w:szCs w:val="18"/>
              </w:rPr>
              <w:t> </w:t>
            </w:r>
          </w:p>
        </w:tc>
        <w:tc>
          <w:tcPr>
            <w:tcW w:w="810" w:type="pct"/>
            <w:shd w:val="clear" w:color="auto" w:fill="auto"/>
            <w:noWrap/>
            <w:vAlign w:val="bottom"/>
          </w:tcPr>
          <w:p w:rsidR="00675114" w:rsidRPr="005E2444" w:rsidRDefault="00675114" w:rsidP="004D393D">
            <w:pPr>
              <w:rPr>
                <w:rFonts w:cs="Arial"/>
                <w:sz w:val="18"/>
                <w:szCs w:val="18"/>
              </w:rPr>
            </w:pPr>
            <w:r w:rsidRPr="005E2444">
              <w:rPr>
                <w:rFonts w:cs="Arial"/>
                <w:sz w:val="18"/>
                <w:szCs w:val="18"/>
              </w:rPr>
              <w:t> </w:t>
            </w:r>
          </w:p>
        </w:tc>
        <w:tc>
          <w:tcPr>
            <w:tcW w:w="247" w:type="pct"/>
            <w:shd w:val="clear" w:color="auto" w:fill="auto"/>
            <w:noWrap/>
            <w:vAlign w:val="bottom"/>
          </w:tcPr>
          <w:p w:rsidR="00675114" w:rsidRPr="005E2444" w:rsidRDefault="00675114">
            <w:pPr>
              <w:rPr>
                <w:rFonts w:cs="Arial"/>
                <w:sz w:val="18"/>
                <w:szCs w:val="18"/>
              </w:rPr>
            </w:pPr>
            <w:r w:rsidRPr="005E2444">
              <w:rPr>
                <w:rFonts w:cs="Arial"/>
                <w:sz w:val="18"/>
                <w:szCs w:val="18"/>
              </w:rPr>
              <w:t> </w:t>
            </w:r>
          </w:p>
        </w:tc>
        <w:tc>
          <w:tcPr>
            <w:tcW w:w="951" w:type="pct"/>
            <w:shd w:val="clear" w:color="auto" w:fill="auto"/>
            <w:noWrap/>
            <w:vAlign w:val="bottom"/>
          </w:tcPr>
          <w:p w:rsidR="00675114" w:rsidRPr="005E2444" w:rsidRDefault="00675114" w:rsidP="005E2444">
            <w:pPr>
              <w:jc w:val="right"/>
              <w:rPr>
                <w:color w:val="000000"/>
                <w:sz w:val="18"/>
                <w:szCs w:val="18"/>
              </w:rPr>
            </w:pPr>
            <w:r w:rsidRPr="005E2444">
              <w:rPr>
                <w:color w:val="000000"/>
                <w:sz w:val="18"/>
                <w:szCs w:val="18"/>
              </w:rPr>
              <w:t> </w:t>
            </w:r>
          </w:p>
        </w:tc>
        <w:tc>
          <w:tcPr>
            <w:tcW w:w="811" w:type="pct"/>
            <w:shd w:val="clear" w:color="auto" w:fill="auto"/>
            <w:noWrap/>
            <w:vAlign w:val="bottom"/>
          </w:tcPr>
          <w:p w:rsidR="00675114" w:rsidRPr="005E2444" w:rsidRDefault="00675114" w:rsidP="00BE64D8">
            <w:pPr>
              <w:jc w:val="right"/>
              <w:rPr>
                <w:rFonts w:cs="Arial"/>
                <w:sz w:val="18"/>
                <w:szCs w:val="18"/>
              </w:rPr>
            </w:pPr>
          </w:p>
        </w:tc>
        <w:tc>
          <w:tcPr>
            <w:tcW w:w="588" w:type="pct"/>
            <w:shd w:val="clear" w:color="auto" w:fill="auto"/>
            <w:noWrap/>
            <w:vAlign w:val="bottom"/>
          </w:tcPr>
          <w:p w:rsidR="00675114" w:rsidRPr="005E2444" w:rsidRDefault="00675114">
            <w:pPr>
              <w:rPr>
                <w:rFonts w:cs="Arial"/>
                <w:sz w:val="18"/>
                <w:szCs w:val="18"/>
              </w:rPr>
            </w:pP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76.9</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9,715,478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4,697,872</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II</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100.3</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8,591,202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5,421,924</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III</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160.2</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11,732,703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11,821,702</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(China Bush)</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159.7</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1,702,879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1,710,908</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(China Flat)</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178.4</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591,343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663,577</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 (South)</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72.5</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2,468,512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1,125,993</w:t>
            </w:r>
          </w:p>
        </w:tc>
      </w:tr>
      <w:tr w:rsidR="005E2444" w:rsidRPr="005E2444" w:rsidTr="006D14B7">
        <w:trPr>
          <w:trHeight w:hRule="exact" w:val="284"/>
        </w:trPr>
        <w:tc>
          <w:tcPr>
            <w:tcW w:w="1036" w:type="pct"/>
            <w:shd w:val="clear" w:color="auto" w:fill="auto"/>
            <w:noWrap/>
            <w:vAlign w:val="bottom"/>
          </w:tcPr>
          <w:p w:rsidR="005E2444" w:rsidRPr="005E2444" w:rsidRDefault="005E2444">
            <w:pPr>
              <w:rPr>
                <w:rFonts w:cs="Arial"/>
                <w:sz w:val="18"/>
                <w:szCs w:val="18"/>
              </w:rPr>
            </w:pPr>
            <w:r w:rsidRPr="005E2444">
              <w:rPr>
                <w:rFonts w:cs="Arial"/>
                <w:sz w:val="18"/>
                <w:szCs w:val="18"/>
              </w:rPr>
              <w:t>Area VI</w:t>
            </w:r>
          </w:p>
        </w:tc>
        <w:tc>
          <w:tcPr>
            <w:tcW w:w="558"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Drilled</w:t>
            </w:r>
          </w:p>
        </w:tc>
        <w:tc>
          <w:tcPr>
            <w:tcW w:w="810" w:type="pct"/>
            <w:shd w:val="clear" w:color="auto" w:fill="auto"/>
            <w:noWrap/>
            <w:vAlign w:val="bottom"/>
          </w:tcPr>
          <w:p w:rsidR="005E2444" w:rsidRPr="005E2444" w:rsidRDefault="005E2444" w:rsidP="004D393D">
            <w:pPr>
              <w:rPr>
                <w:rFonts w:cs="Arial"/>
                <w:sz w:val="18"/>
                <w:szCs w:val="18"/>
              </w:rPr>
            </w:pPr>
            <w:r w:rsidRPr="005E2444">
              <w:rPr>
                <w:rFonts w:cs="Arial"/>
                <w:sz w:val="18"/>
                <w:szCs w:val="18"/>
              </w:rPr>
              <w:t>All Wireframe</w:t>
            </w:r>
          </w:p>
        </w:tc>
        <w:tc>
          <w:tcPr>
            <w:tcW w:w="247" w:type="pct"/>
            <w:shd w:val="clear" w:color="auto" w:fill="auto"/>
            <w:noWrap/>
            <w:vAlign w:val="bottom"/>
          </w:tcPr>
          <w:p w:rsidR="005E2444" w:rsidRPr="005E2444" w:rsidRDefault="005E2444">
            <w:pPr>
              <w:jc w:val="right"/>
              <w:rPr>
                <w:rFonts w:cs="Arial"/>
                <w:sz w:val="18"/>
                <w:szCs w:val="18"/>
              </w:rPr>
            </w:pPr>
            <w:r w:rsidRPr="005E2444">
              <w:rPr>
                <w:rFonts w:cs="Arial"/>
                <w:sz w:val="18"/>
                <w:szCs w:val="18"/>
              </w:rPr>
              <w:t>2.0</w:t>
            </w:r>
          </w:p>
        </w:tc>
        <w:tc>
          <w:tcPr>
            <w:tcW w:w="951" w:type="pct"/>
            <w:shd w:val="clear" w:color="auto" w:fill="auto"/>
            <w:noWrap/>
            <w:vAlign w:val="bottom"/>
          </w:tcPr>
          <w:p w:rsidR="005E2444" w:rsidRPr="005E2444" w:rsidRDefault="005E2444">
            <w:pPr>
              <w:jc w:val="right"/>
              <w:rPr>
                <w:color w:val="000000"/>
                <w:sz w:val="18"/>
                <w:szCs w:val="18"/>
              </w:rPr>
            </w:pPr>
            <w:r w:rsidRPr="005E2444">
              <w:rPr>
                <w:color w:val="000000"/>
                <w:sz w:val="18"/>
                <w:szCs w:val="18"/>
              </w:rPr>
              <w:t>81.6</w:t>
            </w:r>
          </w:p>
        </w:tc>
        <w:tc>
          <w:tcPr>
            <w:tcW w:w="811"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 xml:space="preserve">2,773,592 </w:t>
            </w:r>
          </w:p>
        </w:tc>
        <w:tc>
          <w:tcPr>
            <w:tcW w:w="588" w:type="pct"/>
            <w:shd w:val="clear" w:color="auto" w:fill="auto"/>
            <w:noWrap/>
            <w:vAlign w:val="bottom"/>
          </w:tcPr>
          <w:p w:rsidR="005E2444" w:rsidRPr="005E2444" w:rsidRDefault="005E2444" w:rsidP="006C1065">
            <w:pPr>
              <w:jc w:val="right"/>
              <w:rPr>
                <w:color w:val="000000"/>
                <w:sz w:val="18"/>
                <w:szCs w:val="18"/>
              </w:rPr>
            </w:pPr>
            <w:r w:rsidRPr="005E2444">
              <w:rPr>
                <w:color w:val="000000"/>
                <w:sz w:val="18"/>
                <w:szCs w:val="18"/>
              </w:rPr>
              <w:t>1,423,155</w:t>
            </w:r>
          </w:p>
        </w:tc>
      </w:tr>
      <w:tr w:rsidR="00675114" w:rsidRPr="005E2444" w:rsidTr="006D14B7">
        <w:trPr>
          <w:trHeight w:hRule="exact" w:val="284"/>
        </w:trPr>
        <w:tc>
          <w:tcPr>
            <w:tcW w:w="1036" w:type="pct"/>
            <w:shd w:val="clear" w:color="auto" w:fill="auto"/>
            <w:noWrap/>
            <w:vAlign w:val="bottom"/>
          </w:tcPr>
          <w:p w:rsidR="00675114" w:rsidRPr="005E2444" w:rsidRDefault="00675114">
            <w:pPr>
              <w:rPr>
                <w:rFonts w:cs="Arial"/>
                <w:b/>
                <w:sz w:val="18"/>
                <w:szCs w:val="18"/>
              </w:rPr>
            </w:pPr>
            <w:r w:rsidRPr="005E2444">
              <w:rPr>
                <w:rFonts w:cs="Arial"/>
                <w:b/>
                <w:sz w:val="18"/>
                <w:szCs w:val="18"/>
              </w:rPr>
              <w:t>Total</w:t>
            </w:r>
          </w:p>
        </w:tc>
        <w:tc>
          <w:tcPr>
            <w:tcW w:w="558" w:type="pct"/>
            <w:shd w:val="clear" w:color="auto" w:fill="auto"/>
            <w:noWrap/>
            <w:vAlign w:val="bottom"/>
          </w:tcPr>
          <w:p w:rsidR="00675114" w:rsidRPr="005E2444" w:rsidRDefault="00675114" w:rsidP="004D393D">
            <w:pPr>
              <w:rPr>
                <w:rFonts w:cs="Arial"/>
                <w:b/>
                <w:sz w:val="18"/>
                <w:szCs w:val="18"/>
              </w:rPr>
            </w:pPr>
            <w:r w:rsidRPr="005E2444">
              <w:rPr>
                <w:rFonts w:cs="Arial"/>
                <w:b/>
                <w:sz w:val="18"/>
                <w:szCs w:val="18"/>
              </w:rPr>
              <w:t>Drilled</w:t>
            </w:r>
          </w:p>
        </w:tc>
        <w:tc>
          <w:tcPr>
            <w:tcW w:w="810" w:type="pct"/>
            <w:shd w:val="clear" w:color="auto" w:fill="auto"/>
            <w:noWrap/>
            <w:vAlign w:val="bottom"/>
          </w:tcPr>
          <w:p w:rsidR="00675114" w:rsidRPr="005E2444" w:rsidRDefault="00675114" w:rsidP="004D393D">
            <w:pPr>
              <w:rPr>
                <w:rFonts w:cs="Arial"/>
                <w:b/>
                <w:sz w:val="18"/>
                <w:szCs w:val="18"/>
              </w:rPr>
            </w:pPr>
            <w:r w:rsidRPr="005E2444">
              <w:rPr>
                <w:rFonts w:cs="Arial"/>
                <w:b/>
                <w:sz w:val="18"/>
                <w:szCs w:val="18"/>
              </w:rPr>
              <w:t>All Wireframe</w:t>
            </w:r>
          </w:p>
        </w:tc>
        <w:tc>
          <w:tcPr>
            <w:tcW w:w="247" w:type="pct"/>
            <w:shd w:val="clear" w:color="auto" w:fill="auto"/>
            <w:noWrap/>
            <w:vAlign w:val="bottom"/>
          </w:tcPr>
          <w:p w:rsidR="00675114" w:rsidRPr="005E2444" w:rsidRDefault="00675114" w:rsidP="004D393D">
            <w:pPr>
              <w:jc w:val="right"/>
              <w:rPr>
                <w:rFonts w:cs="Arial"/>
                <w:b/>
                <w:sz w:val="18"/>
                <w:szCs w:val="18"/>
              </w:rPr>
            </w:pPr>
            <w:r w:rsidRPr="005E2444">
              <w:rPr>
                <w:rFonts w:cs="Arial"/>
                <w:b/>
                <w:sz w:val="18"/>
                <w:szCs w:val="18"/>
              </w:rPr>
              <w:t>2.0</w:t>
            </w:r>
          </w:p>
        </w:tc>
        <w:tc>
          <w:tcPr>
            <w:tcW w:w="951" w:type="pct"/>
            <w:shd w:val="clear" w:color="auto" w:fill="auto"/>
            <w:noWrap/>
            <w:vAlign w:val="bottom"/>
          </w:tcPr>
          <w:p w:rsidR="00675114" w:rsidRPr="005E2444" w:rsidRDefault="00675114">
            <w:pPr>
              <w:jc w:val="right"/>
              <w:rPr>
                <w:rFonts w:cs="Arial"/>
                <w:b/>
                <w:sz w:val="18"/>
                <w:szCs w:val="18"/>
              </w:rPr>
            </w:pPr>
          </w:p>
        </w:tc>
        <w:tc>
          <w:tcPr>
            <w:tcW w:w="811" w:type="pct"/>
            <w:shd w:val="clear" w:color="auto" w:fill="auto"/>
            <w:noWrap/>
            <w:vAlign w:val="bottom"/>
          </w:tcPr>
          <w:p w:rsidR="00675114" w:rsidRPr="005E2444" w:rsidRDefault="00675114" w:rsidP="006C1065">
            <w:pPr>
              <w:jc w:val="right"/>
              <w:rPr>
                <w:b/>
                <w:color w:val="000000"/>
                <w:sz w:val="18"/>
                <w:szCs w:val="18"/>
              </w:rPr>
            </w:pPr>
            <w:r w:rsidRPr="005E2444">
              <w:rPr>
                <w:b/>
                <w:color w:val="000000"/>
                <w:sz w:val="18"/>
                <w:szCs w:val="18"/>
              </w:rPr>
              <w:t xml:space="preserve">37,575,710 </w:t>
            </w:r>
          </w:p>
        </w:tc>
        <w:tc>
          <w:tcPr>
            <w:tcW w:w="588" w:type="pct"/>
            <w:shd w:val="clear" w:color="auto" w:fill="auto"/>
            <w:noWrap/>
            <w:vAlign w:val="bottom"/>
          </w:tcPr>
          <w:p w:rsidR="00675114" w:rsidRPr="005E2444" w:rsidRDefault="00675114" w:rsidP="006C1065">
            <w:pPr>
              <w:jc w:val="right"/>
              <w:rPr>
                <w:b/>
                <w:color w:val="000000"/>
                <w:sz w:val="18"/>
                <w:szCs w:val="18"/>
              </w:rPr>
            </w:pPr>
            <w:r w:rsidRPr="005E2444">
              <w:rPr>
                <w:b/>
                <w:color w:val="000000"/>
                <w:sz w:val="18"/>
                <w:szCs w:val="18"/>
              </w:rPr>
              <w:t>26,865,131</w:t>
            </w:r>
          </w:p>
        </w:tc>
      </w:tr>
      <w:tr w:rsidR="00675114" w:rsidRPr="005E2444" w:rsidTr="006D14B7">
        <w:trPr>
          <w:trHeight w:hRule="exact" w:val="284"/>
        </w:trPr>
        <w:tc>
          <w:tcPr>
            <w:tcW w:w="1036" w:type="pct"/>
            <w:shd w:val="clear" w:color="auto" w:fill="auto"/>
            <w:noWrap/>
            <w:vAlign w:val="bottom"/>
          </w:tcPr>
          <w:p w:rsidR="00675114" w:rsidRPr="005E2444" w:rsidRDefault="00675114">
            <w:pPr>
              <w:rPr>
                <w:rFonts w:cs="Arial"/>
                <w:sz w:val="18"/>
                <w:szCs w:val="18"/>
              </w:rPr>
            </w:pPr>
          </w:p>
        </w:tc>
        <w:tc>
          <w:tcPr>
            <w:tcW w:w="558" w:type="pct"/>
            <w:shd w:val="clear" w:color="auto" w:fill="auto"/>
            <w:noWrap/>
            <w:vAlign w:val="bottom"/>
          </w:tcPr>
          <w:p w:rsidR="00675114" w:rsidRPr="005E2444" w:rsidRDefault="00675114">
            <w:pPr>
              <w:rPr>
                <w:rFonts w:cs="Arial"/>
                <w:sz w:val="18"/>
                <w:szCs w:val="18"/>
              </w:rPr>
            </w:pPr>
          </w:p>
        </w:tc>
        <w:tc>
          <w:tcPr>
            <w:tcW w:w="810" w:type="pct"/>
            <w:shd w:val="clear" w:color="auto" w:fill="auto"/>
            <w:noWrap/>
            <w:vAlign w:val="bottom"/>
          </w:tcPr>
          <w:p w:rsidR="00675114" w:rsidRPr="005E2444" w:rsidRDefault="00675114" w:rsidP="00BE64D8">
            <w:pPr>
              <w:jc w:val="right"/>
              <w:rPr>
                <w:rFonts w:cs="Arial"/>
                <w:sz w:val="18"/>
                <w:szCs w:val="18"/>
              </w:rPr>
            </w:pPr>
          </w:p>
        </w:tc>
        <w:tc>
          <w:tcPr>
            <w:tcW w:w="247" w:type="pct"/>
            <w:shd w:val="clear" w:color="auto" w:fill="auto"/>
            <w:noWrap/>
            <w:vAlign w:val="bottom"/>
          </w:tcPr>
          <w:p w:rsidR="00675114" w:rsidRPr="005E2444" w:rsidRDefault="00675114">
            <w:pPr>
              <w:rPr>
                <w:rFonts w:cs="Arial"/>
                <w:sz w:val="18"/>
                <w:szCs w:val="18"/>
              </w:rPr>
            </w:pPr>
          </w:p>
        </w:tc>
        <w:tc>
          <w:tcPr>
            <w:tcW w:w="951" w:type="pct"/>
            <w:shd w:val="clear" w:color="auto" w:fill="auto"/>
            <w:noWrap/>
            <w:vAlign w:val="bottom"/>
          </w:tcPr>
          <w:p w:rsidR="00675114" w:rsidRPr="005E2444" w:rsidRDefault="00675114">
            <w:pPr>
              <w:rPr>
                <w:rFonts w:cs="Arial"/>
                <w:sz w:val="18"/>
                <w:szCs w:val="18"/>
              </w:rPr>
            </w:pPr>
          </w:p>
        </w:tc>
        <w:tc>
          <w:tcPr>
            <w:tcW w:w="811" w:type="pct"/>
            <w:shd w:val="clear" w:color="auto" w:fill="auto"/>
            <w:noWrap/>
            <w:vAlign w:val="bottom"/>
          </w:tcPr>
          <w:p w:rsidR="00675114" w:rsidRPr="005E2444" w:rsidRDefault="00675114" w:rsidP="00BE64D8">
            <w:pPr>
              <w:jc w:val="right"/>
              <w:rPr>
                <w:rFonts w:cs="Arial"/>
                <w:sz w:val="18"/>
                <w:szCs w:val="18"/>
              </w:rPr>
            </w:pPr>
          </w:p>
        </w:tc>
        <w:tc>
          <w:tcPr>
            <w:tcW w:w="588" w:type="pct"/>
            <w:shd w:val="clear" w:color="auto" w:fill="auto"/>
            <w:noWrap/>
            <w:vAlign w:val="bottom"/>
          </w:tcPr>
          <w:p w:rsidR="00675114" w:rsidRPr="005E2444" w:rsidRDefault="00675114">
            <w:pPr>
              <w:jc w:val="right"/>
              <w:rPr>
                <w:rFonts w:cs="Arial"/>
                <w:sz w:val="18"/>
                <w:szCs w:val="18"/>
              </w:rPr>
            </w:pPr>
          </w:p>
        </w:tc>
      </w:tr>
      <w:tr w:rsidR="00675114" w:rsidRPr="005E2444" w:rsidTr="006D14B7">
        <w:trPr>
          <w:trHeight w:hRule="exact" w:val="284"/>
        </w:trPr>
        <w:tc>
          <w:tcPr>
            <w:tcW w:w="1036" w:type="pct"/>
            <w:shd w:val="clear" w:color="auto" w:fill="auto"/>
            <w:noWrap/>
            <w:vAlign w:val="bottom"/>
          </w:tcPr>
          <w:p w:rsidR="00675114" w:rsidRPr="005E2444" w:rsidRDefault="00675114">
            <w:pPr>
              <w:rPr>
                <w:rFonts w:cs="Arial"/>
                <w:b/>
                <w:bCs/>
                <w:sz w:val="18"/>
                <w:szCs w:val="18"/>
              </w:rPr>
            </w:pPr>
            <w:r w:rsidRPr="005E2444">
              <w:rPr>
                <w:rFonts w:cs="Arial"/>
                <w:b/>
                <w:bCs/>
                <w:sz w:val="18"/>
                <w:szCs w:val="18"/>
              </w:rPr>
              <w:t>Potential Areas</w:t>
            </w:r>
          </w:p>
        </w:tc>
        <w:tc>
          <w:tcPr>
            <w:tcW w:w="558" w:type="pct"/>
            <w:shd w:val="clear" w:color="auto" w:fill="auto"/>
            <w:noWrap/>
            <w:vAlign w:val="bottom"/>
          </w:tcPr>
          <w:p w:rsidR="00675114" w:rsidRPr="005E2444" w:rsidRDefault="00675114">
            <w:pPr>
              <w:rPr>
                <w:color w:val="000000"/>
                <w:sz w:val="18"/>
                <w:szCs w:val="18"/>
              </w:rPr>
            </w:pPr>
            <w:r w:rsidRPr="005E2444">
              <w:rPr>
                <w:color w:val="000000"/>
                <w:sz w:val="18"/>
                <w:szCs w:val="18"/>
              </w:rPr>
              <w:t> </w:t>
            </w:r>
          </w:p>
        </w:tc>
        <w:tc>
          <w:tcPr>
            <w:tcW w:w="810" w:type="pct"/>
            <w:shd w:val="clear" w:color="auto" w:fill="auto"/>
            <w:noWrap/>
            <w:vAlign w:val="bottom"/>
          </w:tcPr>
          <w:p w:rsidR="00675114" w:rsidRPr="005E2444" w:rsidRDefault="00675114">
            <w:pPr>
              <w:rPr>
                <w:b/>
                <w:bCs/>
                <w:color w:val="000000"/>
                <w:sz w:val="18"/>
                <w:szCs w:val="18"/>
              </w:rPr>
            </w:pPr>
            <w:r w:rsidRPr="005E2444">
              <w:rPr>
                <w:b/>
                <w:bCs/>
                <w:color w:val="000000"/>
                <w:sz w:val="18"/>
                <w:szCs w:val="18"/>
              </w:rPr>
              <w:t xml:space="preserve"> Area (m2) </w:t>
            </w:r>
          </w:p>
        </w:tc>
        <w:tc>
          <w:tcPr>
            <w:tcW w:w="247" w:type="pct"/>
            <w:shd w:val="clear" w:color="auto" w:fill="auto"/>
            <w:noWrap/>
            <w:vAlign w:val="bottom"/>
          </w:tcPr>
          <w:p w:rsidR="00675114" w:rsidRPr="005E2444" w:rsidRDefault="00675114">
            <w:pPr>
              <w:rPr>
                <w:color w:val="000000"/>
                <w:sz w:val="18"/>
                <w:szCs w:val="18"/>
              </w:rPr>
            </w:pPr>
            <w:r w:rsidRPr="005E2444">
              <w:rPr>
                <w:color w:val="000000"/>
                <w:sz w:val="18"/>
                <w:szCs w:val="18"/>
              </w:rPr>
              <w:t> </w:t>
            </w:r>
          </w:p>
        </w:tc>
        <w:tc>
          <w:tcPr>
            <w:tcW w:w="951" w:type="pct"/>
            <w:shd w:val="clear" w:color="auto" w:fill="auto"/>
            <w:noWrap/>
            <w:vAlign w:val="bottom"/>
          </w:tcPr>
          <w:p w:rsidR="00675114" w:rsidRPr="005E2444" w:rsidRDefault="00675114">
            <w:pPr>
              <w:rPr>
                <w:b/>
                <w:bCs/>
                <w:color w:val="000000"/>
                <w:sz w:val="18"/>
                <w:szCs w:val="18"/>
              </w:rPr>
            </w:pPr>
            <w:proofErr w:type="spellStart"/>
            <w:r w:rsidRPr="005E2444">
              <w:rPr>
                <w:b/>
                <w:bCs/>
                <w:color w:val="000000"/>
                <w:sz w:val="18"/>
                <w:szCs w:val="18"/>
              </w:rPr>
              <w:t>Avg</w:t>
            </w:r>
            <w:proofErr w:type="spellEnd"/>
            <w:r w:rsidRPr="005E2444">
              <w:rPr>
                <w:b/>
                <w:bCs/>
                <w:color w:val="000000"/>
                <w:sz w:val="18"/>
                <w:szCs w:val="18"/>
              </w:rPr>
              <w:t xml:space="preserve"> Thickness</w:t>
            </w:r>
          </w:p>
        </w:tc>
        <w:tc>
          <w:tcPr>
            <w:tcW w:w="811" w:type="pct"/>
            <w:shd w:val="clear" w:color="auto" w:fill="auto"/>
            <w:noWrap/>
            <w:vAlign w:val="bottom"/>
          </w:tcPr>
          <w:p w:rsidR="00675114" w:rsidRPr="005E2444" w:rsidRDefault="00675114">
            <w:pPr>
              <w:rPr>
                <w:color w:val="000000"/>
                <w:sz w:val="18"/>
                <w:szCs w:val="18"/>
              </w:rPr>
            </w:pPr>
            <w:r w:rsidRPr="005E2444">
              <w:rPr>
                <w:color w:val="000000"/>
                <w:sz w:val="18"/>
                <w:szCs w:val="18"/>
              </w:rPr>
              <w:t> </w:t>
            </w:r>
          </w:p>
        </w:tc>
        <w:tc>
          <w:tcPr>
            <w:tcW w:w="588" w:type="pct"/>
            <w:shd w:val="clear" w:color="auto" w:fill="auto"/>
            <w:noWrap/>
            <w:vAlign w:val="bottom"/>
          </w:tcPr>
          <w:p w:rsidR="00675114" w:rsidRPr="005E2444" w:rsidRDefault="00675114">
            <w:pPr>
              <w:rPr>
                <w:color w:val="000000"/>
                <w:sz w:val="18"/>
                <w:szCs w:val="18"/>
              </w:rPr>
            </w:pPr>
            <w:r w:rsidRPr="005E2444">
              <w:rPr>
                <w:color w:val="000000"/>
                <w:sz w:val="18"/>
                <w:szCs w:val="18"/>
              </w:rPr>
              <w:t> </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I</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4,771,010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1.34</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12,759,984</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6,170,028</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II</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1,748,500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1.67</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5,842,176</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3,687,008</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III</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3,058,180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1.37</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8,376,355</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8,439,895</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V (China Bush)</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442,105</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1.13</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999,802</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1,004,515</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V (China Flat)</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71,010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1.26</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178,709</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200,538</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V (South)</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689,200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1.15</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1,583,628</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722,360</w:t>
            </w:r>
          </w:p>
        </w:tc>
      </w:tr>
      <w:tr w:rsidR="006D14B7" w:rsidRPr="006D14B7" w:rsidTr="006D14B7">
        <w:trPr>
          <w:trHeight w:hRule="exact" w:val="284"/>
        </w:trPr>
        <w:tc>
          <w:tcPr>
            <w:tcW w:w="1036" w:type="pct"/>
            <w:shd w:val="clear" w:color="auto" w:fill="auto"/>
            <w:noWrap/>
            <w:vAlign w:val="bottom"/>
          </w:tcPr>
          <w:p w:rsidR="006D14B7" w:rsidRPr="006D14B7" w:rsidRDefault="006D14B7">
            <w:pPr>
              <w:rPr>
                <w:rFonts w:cs="Arial"/>
                <w:sz w:val="18"/>
                <w:szCs w:val="18"/>
              </w:rPr>
            </w:pPr>
            <w:r w:rsidRPr="006D14B7">
              <w:rPr>
                <w:rFonts w:cs="Arial"/>
                <w:sz w:val="18"/>
                <w:szCs w:val="18"/>
              </w:rPr>
              <w:t>Area VI</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2,115,360</w:t>
            </w:r>
          </w:p>
        </w:tc>
        <w:tc>
          <w:tcPr>
            <w:tcW w:w="247"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2.0</w:t>
            </w: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1.15</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4,844,174</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2,485,590</w:t>
            </w:r>
          </w:p>
        </w:tc>
      </w:tr>
      <w:tr w:rsidR="006D14B7" w:rsidRPr="006D14B7" w:rsidTr="006D14B7">
        <w:trPr>
          <w:trHeight w:hRule="exact" w:val="284"/>
        </w:trPr>
        <w:tc>
          <w:tcPr>
            <w:tcW w:w="1036" w:type="pct"/>
            <w:shd w:val="clear" w:color="auto" w:fill="auto"/>
            <w:noWrap/>
            <w:vAlign w:val="bottom"/>
          </w:tcPr>
          <w:p w:rsidR="006D14B7" w:rsidRPr="005E2444" w:rsidRDefault="006D14B7">
            <w:pPr>
              <w:rPr>
                <w:rFonts w:cs="Arial"/>
                <w:sz w:val="18"/>
                <w:szCs w:val="18"/>
              </w:rPr>
            </w:pPr>
            <w:r w:rsidRPr="005E2444">
              <w:rPr>
                <w:rFonts w:cs="Arial"/>
                <w:sz w:val="18"/>
                <w:szCs w:val="18"/>
              </w:rPr>
              <w:t>Total</w:t>
            </w:r>
          </w:p>
        </w:tc>
        <w:tc>
          <w:tcPr>
            <w:tcW w:w="558" w:type="pct"/>
            <w:shd w:val="clear" w:color="auto" w:fill="auto"/>
            <w:noWrap/>
            <w:vAlign w:val="bottom"/>
          </w:tcPr>
          <w:p w:rsidR="006D14B7" w:rsidRPr="006D14B7" w:rsidRDefault="006D14B7">
            <w:pPr>
              <w:rPr>
                <w:rFonts w:cs="Arial"/>
                <w:sz w:val="18"/>
                <w:szCs w:val="18"/>
              </w:rPr>
            </w:pPr>
            <w:r w:rsidRPr="006D14B7">
              <w:rPr>
                <w:rFonts w:cs="Arial"/>
                <w:sz w:val="18"/>
                <w:szCs w:val="18"/>
              </w:rPr>
              <w:t>Not Drilled</w:t>
            </w:r>
          </w:p>
        </w:tc>
        <w:tc>
          <w:tcPr>
            <w:tcW w:w="810"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12,895,365</w:t>
            </w:r>
          </w:p>
        </w:tc>
        <w:tc>
          <w:tcPr>
            <w:tcW w:w="247" w:type="pct"/>
            <w:shd w:val="clear" w:color="auto" w:fill="auto"/>
            <w:noWrap/>
            <w:vAlign w:val="bottom"/>
          </w:tcPr>
          <w:p w:rsidR="006D14B7" w:rsidRPr="006D14B7" w:rsidRDefault="006D14B7" w:rsidP="006D14B7">
            <w:pPr>
              <w:jc w:val="right"/>
              <w:rPr>
                <w:rFonts w:cs="Arial"/>
                <w:sz w:val="18"/>
                <w:szCs w:val="18"/>
              </w:rPr>
            </w:pPr>
          </w:p>
        </w:tc>
        <w:tc>
          <w:tcPr>
            <w:tcW w:w="95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1.34</w:t>
            </w:r>
          </w:p>
        </w:tc>
        <w:tc>
          <w:tcPr>
            <w:tcW w:w="811"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34,584,828</w:t>
            </w:r>
          </w:p>
        </w:tc>
        <w:tc>
          <w:tcPr>
            <w:tcW w:w="588" w:type="pct"/>
            <w:shd w:val="clear" w:color="auto" w:fill="auto"/>
            <w:noWrap/>
            <w:vAlign w:val="bottom"/>
          </w:tcPr>
          <w:p w:rsidR="006D14B7" w:rsidRPr="006D14B7" w:rsidRDefault="006D14B7" w:rsidP="006D14B7">
            <w:pPr>
              <w:jc w:val="right"/>
              <w:rPr>
                <w:rFonts w:cs="Arial"/>
                <w:sz w:val="18"/>
                <w:szCs w:val="18"/>
              </w:rPr>
            </w:pPr>
            <w:r w:rsidRPr="006D14B7">
              <w:rPr>
                <w:rFonts w:cs="Arial"/>
                <w:sz w:val="18"/>
                <w:szCs w:val="18"/>
              </w:rPr>
              <w:t>22,709,934</w:t>
            </w:r>
          </w:p>
        </w:tc>
      </w:tr>
      <w:tr w:rsidR="006D14B7" w:rsidRPr="006D14B7" w:rsidTr="006D14B7">
        <w:trPr>
          <w:trHeight w:hRule="exact" w:val="284"/>
        </w:trPr>
        <w:tc>
          <w:tcPr>
            <w:tcW w:w="1036" w:type="pct"/>
            <w:shd w:val="clear" w:color="auto" w:fill="auto"/>
            <w:noWrap/>
            <w:vAlign w:val="bottom"/>
          </w:tcPr>
          <w:p w:rsidR="006D14B7" w:rsidRPr="005E2444" w:rsidRDefault="006D14B7">
            <w:pPr>
              <w:rPr>
                <w:rFonts w:cs="Arial"/>
                <w:b/>
                <w:sz w:val="18"/>
                <w:szCs w:val="18"/>
              </w:rPr>
            </w:pPr>
            <w:r w:rsidRPr="005E2444">
              <w:rPr>
                <w:rFonts w:cs="Arial"/>
                <w:b/>
                <w:sz w:val="18"/>
                <w:szCs w:val="18"/>
              </w:rPr>
              <w:t> Global Total (Max ET)</w:t>
            </w:r>
          </w:p>
        </w:tc>
        <w:tc>
          <w:tcPr>
            <w:tcW w:w="558" w:type="pct"/>
            <w:shd w:val="clear" w:color="auto" w:fill="auto"/>
            <w:noWrap/>
            <w:vAlign w:val="bottom"/>
          </w:tcPr>
          <w:p w:rsidR="006D14B7" w:rsidRPr="006D14B7" w:rsidRDefault="006D14B7">
            <w:pPr>
              <w:rPr>
                <w:rFonts w:cs="Arial"/>
                <w:b/>
                <w:sz w:val="18"/>
                <w:szCs w:val="18"/>
              </w:rPr>
            </w:pPr>
            <w:r w:rsidRPr="006D14B7">
              <w:rPr>
                <w:rFonts w:cs="Arial"/>
                <w:b/>
                <w:sz w:val="18"/>
                <w:szCs w:val="18"/>
              </w:rPr>
              <w:t> </w:t>
            </w:r>
          </w:p>
        </w:tc>
        <w:tc>
          <w:tcPr>
            <w:tcW w:w="810" w:type="pct"/>
            <w:shd w:val="clear" w:color="auto" w:fill="auto"/>
            <w:noWrap/>
            <w:vAlign w:val="bottom"/>
          </w:tcPr>
          <w:p w:rsidR="006D14B7" w:rsidRPr="006D14B7" w:rsidRDefault="006D14B7" w:rsidP="006D14B7">
            <w:pPr>
              <w:jc w:val="right"/>
              <w:rPr>
                <w:rFonts w:cs="Arial"/>
                <w:b/>
                <w:sz w:val="18"/>
                <w:szCs w:val="18"/>
              </w:rPr>
            </w:pPr>
          </w:p>
        </w:tc>
        <w:tc>
          <w:tcPr>
            <w:tcW w:w="247" w:type="pct"/>
            <w:shd w:val="clear" w:color="auto" w:fill="auto"/>
            <w:noWrap/>
            <w:vAlign w:val="bottom"/>
          </w:tcPr>
          <w:p w:rsidR="006D14B7" w:rsidRPr="006D14B7" w:rsidRDefault="006D14B7" w:rsidP="006D14B7">
            <w:pPr>
              <w:jc w:val="right"/>
              <w:rPr>
                <w:rFonts w:cs="Arial"/>
                <w:b/>
                <w:sz w:val="18"/>
                <w:szCs w:val="18"/>
              </w:rPr>
            </w:pPr>
          </w:p>
        </w:tc>
        <w:tc>
          <w:tcPr>
            <w:tcW w:w="951" w:type="pct"/>
            <w:shd w:val="clear" w:color="auto" w:fill="auto"/>
            <w:noWrap/>
            <w:vAlign w:val="bottom"/>
          </w:tcPr>
          <w:p w:rsidR="006D14B7" w:rsidRPr="006D14B7" w:rsidRDefault="006D14B7" w:rsidP="006D14B7">
            <w:pPr>
              <w:jc w:val="right"/>
              <w:rPr>
                <w:rFonts w:cs="Arial"/>
                <w:b/>
                <w:sz w:val="18"/>
                <w:szCs w:val="18"/>
              </w:rPr>
            </w:pPr>
          </w:p>
        </w:tc>
        <w:tc>
          <w:tcPr>
            <w:tcW w:w="811" w:type="pct"/>
            <w:shd w:val="clear" w:color="auto" w:fill="auto"/>
            <w:noWrap/>
            <w:vAlign w:val="bottom"/>
          </w:tcPr>
          <w:p w:rsidR="006D14B7" w:rsidRPr="006D14B7" w:rsidRDefault="006D14B7" w:rsidP="006D14B7">
            <w:pPr>
              <w:jc w:val="right"/>
              <w:rPr>
                <w:rFonts w:cs="Arial"/>
                <w:b/>
                <w:sz w:val="18"/>
                <w:szCs w:val="18"/>
              </w:rPr>
            </w:pPr>
            <w:r w:rsidRPr="006D14B7">
              <w:rPr>
                <w:rFonts w:cs="Arial"/>
                <w:b/>
                <w:sz w:val="18"/>
                <w:szCs w:val="18"/>
              </w:rPr>
              <w:t>72,160,538</w:t>
            </w:r>
          </w:p>
        </w:tc>
        <w:tc>
          <w:tcPr>
            <w:tcW w:w="588" w:type="pct"/>
            <w:shd w:val="clear" w:color="auto" w:fill="auto"/>
            <w:noWrap/>
            <w:vAlign w:val="bottom"/>
          </w:tcPr>
          <w:p w:rsidR="006D14B7" w:rsidRPr="006D14B7" w:rsidRDefault="006D14B7" w:rsidP="006D14B7">
            <w:pPr>
              <w:jc w:val="right"/>
              <w:rPr>
                <w:rFonts w:cs="Arial"/>
                <w:b/>
                <w:sz w:val="18"/>
                <w:szCs w:val="18"/>
              </w:rPr>
            </w:pPr>
            <w:r w:rsidRPr="006D14B7">
              <w:rPr>
                <w:rFonts w:cs="Arial"/>
                <w:b/>
                <w:sz w:val="18"/>
                <w:szCs w:val="18"/>
              </w:rPr>
              <w:t>49,575,065</w:t>
            </w:r>
          </w:p>
        </w:tc>
      </w:tr>
    </w:tbl>
    <w:p w:rsidR="00A5610C" w:rsidRDefault="00A5610C" w:rsidP="00D462E4">
      <w:pPr>
        <w:spacing w:before="360" w:after="120" w:line="240" w:lineRule="auto"/>
        <w:ind w:right="210"/>
        <w:jc w:val="both"/>
        <w:rPr>
          <w:rFonts w:eastAsia="Times New Roman" w:cstheme="minorHAnsi"/>
          <w:b/>
          <w:sz w:val="24"/>
          <w:szCs w:val="24"/>
        </w:rPr>
      </w:pPr>
      <w:r w:rsidRPr="0051484C">
        <w:rPr>
          <w:rFonts w:eastAsia="Times New Roman" w:cstheme="minorHAnsi"/>
          <w:b/>
          <w:sz w:val="24"/>
          <w:szCs w:val="24"/>
        </w:rPr>
        <w:t>Processing Potential</w:t>
      </w:r>
    </w:p>
    <w:p w:rsidR="00A5610C" w:rsidRPr="00D21DF7" w:rsidRDefault="00A5610C" w:rsidP="00D462E4">
      <w:pPr>
        <w:spacing w:before="120" w:after="120" w:line="240" w:lineRule="auto"/>
        <w:ind w:right="210"/>
        <w:jc w:val="both"/>
        <w:rPr>
          <w:rFonts w:eastAsia="Times New Roman" w:cstheme="minorHAnsi"/>
          <w:sz w:val="24"/>
          <w:szCs w:val="24"/>
        </w:rPr>
      </w:pPr>
      <w:r>
        <w:rPr>
          <w:rFonts w:eastAsia="Times New Roman" w:cstheme="minorHAnsi"/>
          <w:sz w:val="24"/>
          <w:szCs w:val="24"/>
        </w:rPr>
        <w:t xml:space="preserve">In 2010 </w:t>
      </w:r>
      <w:r w:rsidRPr="00D21DF7">
        <w:rPr>
          <w:rFonts w:eastAsia="Times New Roman" w:cstheme="minorHAnsi"/>
          <w:sz w:val="24"/>
          <w:szCs w:val="24"/>
        </w:rPr>
        <w:t xml:space="preserve">Boss engaged </w:t>
      </w:r>
      <w:r>
        <w:rPr>
          <w:rFonts w:eastAsia="Times New Roman" w:cstheme="minorHAnsi"/>
          <w:sz w:val="24"/>
          <w:szCs w:val="24"/>
        </w:rPr>
        <w:t xml:space="preserve">the </w:t>
      </w:r>
      <w:r w:rsidRPr="00D21DF7">
        <w:rPr>
          <w:rFonts w:eastAsia="Times New Roman" w:cstheme="minorHAnsi"/>
          <w:sz w:val="24"/>
          <w:szCs w:val="24"/>
        </w:rPr>
        <w:t xml:space="preserve">Fushun Mining Group to conduct trials </w:t>
      </w:r>
      <w:r w:rsidR="00D462E4">
        <w:rPr>
          <w:rFonts w:eastAsia="Times New Roman" w:cstheme="minorHAnsi"/>
          <w:sz w:val="24"/>
          <w:szCs w:val="24"/>
        </w:rPr>
        <w:t xml:space="preserve">on and </w:t>
      </w:r>
      <w:r w:rsidRPr="00D21DF7">
        <w:rPr>
          <w:rFonts w:eastAsia="Times New Roman" w:cstheme="minorHAnsi"/>
          <w:sz w:val="24"/>
          <w:szCs w:val="24"/>
        </w:rPr>
        <w:t xml:space="preserve">determine the suitability of the Fushun Vertical Retort Technology to process </w:t>
      </w:r>
      <w:r w:rsidR="00D462E4">
        <w:rPr>
          <w:rFonts w:eastAsia="Times New Roman" w:cstheme="minorHAnsi"/>
          <w:sz w:val="24"/>
          <w:szCs w:val="24"/>
        </w:rPr>
        <w:t xml:space="preserve">the Tasmanite </w:t>
      </w:r>
      <w:r w:rsidR="00D462E4" w:rsidRPr="00D21DF7">
        <w:rPr>
          <w:rFonts w:eastAsia="Times New Roman" w:cstheme="minorHAnsi"/>
          <w:sz w:val="24"/>
          <w:szCs w:val="24"/>
        </w:rPr>
        <w:t xml:space="preserve">oil shale </w:t>
      </w:r>
      <w:r w:rsidRPr="00D21DF7">
        <w:rPr>
          <w:rFonts w:eastAsia="Times New Roman" w:cstheme="minorHAnsi"/>
          <w:sz w:val="24"/>
          <w:szCs w:val="24"/>
        </w:rPr>
        <w:t>from the Latrobe project. A</w:t>
      </w:r>
      <w:r>
        <w:rPr>
          <w:rFonts w:eastAsia="Times New Roman" w:cstheme="minorHAnsi"/>
          <w:sz w:val="24"/>
          <w:szCs w:val="24"/>
        </w:rPr>
        <w:t xml:space="preserve"> </w:t>
      </w:r>
      <w:r w:rsidRPr="00D21DF7">
        <w:rPr>
          <w:rFonts w:eastAsia="Times New Roman" w:cstheme="minorHAnsi"/>
          <w:sz w:val="24"/>
          <w:szCs w:val="24"/>
        </w:rPr>
        <w:t xml:space="preserve">500 kg sample of oil shale was shipped to Fushun </w:t>
      </w:r>
      <w:r>
        <w:rPr>
          <w:rFonts w:eastAsia="Times New Roman" w:cstheme="minorHAnsi"/>
          <w:sz w:val="24"/>
          <w:szCs w:val="24"/>
        </w:rPr>
        <w:t>to ensure ample product for the various tests</w:t>
      </w:r>
      <w:r w:rsidRPr="00D21DF7">
        <w:rPr>
          <w:rFonts w:eastAsia="Times New Roman" w:cstheme="minorHAnsi"/>
          <w:sz w:val="24"/>
          <w:szCs w:val="24"/>
        </w:rPr>
        <w:t xml:space="preserve">. </w:t>
      </w:r>
      <w:r>
        <w:rPr>
          <w:rFonts w:eastAsia="Times New Roman" w:cstheme="minorHAnsi"/>
          <w:sz w:val="24"/>
          <w:szCs w:val="24"/>
        </w:rPr>
        <w:t>Each test was repeated a</w:t>
      </w:r>
      <w:r w:rsidRPr="00D21DF7">
        <w:rPr>
          <w:rFonts w:eastAsia="Times New Roman" w:cstheme="minorHAnsi"/>
          <w:sz w:val="24"/>
          <w:szCs w:val="24"/>
        </w:rPr>
        <w:t xml:space="preserve">s part of </w:t>
      </w:r>
      <w:r>
        <w:rPr>
          <w:rFonts w:eastAsia="Times New Roman" w:cstheme="minorHAnsi"/>
          <w:sz w:val="24"/>
          <w:szCs w:val="24"/>
        </w:rPr>
        <w:t>Fushun’s</w:t>
      </w:r>
      <w:r w:rsidRPr="00D21DF7">
        <w:rPr>
          <w:rFonts w:eastAsia="Times New Roman" w:cstheme="minorHAnsi"/>
          <w:sz w:val="24"/>
          <w:szCs w:val="24"/>
        </w:rPr>
        <w:t xml:space="preserve"> quality </w:t>
      </w:r>
      <w:r>
        <w:rPr>
          <w:rFonts w:eastAsia="Times New Roman" w:cstheme="minorHAnsi"/>
          <w:sz w:val="24"/>
          <w:szCs w:val="24"/>
        </w:rPr>
        <w:t xml:space="preserve">control </w:t>
      </w:r>
      <w:r w:rsidRPr="00D21DF7">
        <w:rPr>
          <w:rFonts w:eastAsia="Times New Roman" w:cstheme="minorHAnsi"/>
          <w:sz w:val="24"/>
          <w:szCs w:val="24"/>
        </w:rPr>
        <w:t xml:space="preserve">process. The Fushun tests mimicked the various internal processes of retorting. Products from retorting, which include oil, water, semi-coke and ash, were </w:t>
      </w:r>
      <w:r w:rsidR="00D462E4">
        <w:rPr>
          <w:rFonts w:eastAsia="Times New Roman" w:cstheme="minorHAnsi"/>
          <w:sz w:val="24"/>
          <w:szCs w:val="24"/>
        </w:rPr>
        <w:t xml:space="preserve">then </w:t>
      </w:r>
      <w:r w:rsidR="0059309E">
        <w:rPr>
          <w:rFonts w:eastAsia="Times New Roman" w:cstheme="minorHAnsi"/>
          <w:sz w:val="24"/>
          <w:szCs w:val="24"/>
        </w:rPr>
        <w:t xml:space="preserve">analysed </w:t>
      </w:r>
      <w:r w:rsidR="00D462E4">
        <w:rPr>
          <w:rFonts w:eastAsia="Times New Roman" w:cstheme="minorHAnsi"/>
          <w:sz w:val="24"/>
          <w:szCs w:val="24"/>
        </w:rPr>
        <w:t>to determine various chemical and physical properties</w:t>
      </w:r>
      <w:r w:rsidR="0059309E">
        <w:rPr>
          <w:rFonts w:eastAsia="Times New Roman" w:cstheme="minorHAnsi"/>
          <w:sz w:val="24"/>
          <w:szCs w:val="24"/>
        </w:rPr>
        <w:t xml:space="preserve"> as detailed in Sitharamarao</w:t>
      </w:r>
      <w:r w:rsidR="00E214C6">
        <w:rPr>
          <w:rFonts w:eastAsia="Times New Roman" w:cstheme="minorHAnsi"/>
          <w:sz w:val="24"/>
          <w:szCs w:val="24"/>
        </w:rPr>
        <w:t>,</w:t>
      </w:r>
      <w:r w:rsidR="0059309E">
        <w:rPr>
          <w:rFonts w:eastAsia="Times New Roman" w:cstheme="minorHAnsi"/>
          <w:sz w:val="24"/>
          <w:szCs w:val="24"/>
        </w:rPr>
        <w:t xml:space="preserve"> 2010</w:t>
      </w:r>
      <w:r w:rsidR="00D462E4">
        <w:rPr>
          <w:rFonts w:eastAsia="Times New Roman" w:cstheme="minorHAnsi"/>
          <w:sz w:val="24"/>
          <w:szCs w:val="24"/>
        </w:rPr>
        <w:t>.</w:t>
      </w:r>
    </w:p>
    <w:p w:rsidR="00A5610C" w:rsidRPr="00D21DF7" w:rsidRDefault="00A5610C" w:rsidP="00A5610C">
      <w:pPr>
        <w:spacing w:before="240" w:after="120" w:line="240" w:lineRule="auto"/>
        <w:ind w:right="210"/>
        <w:jc w:val="both"/>
        <w:rPr>
          <w:rFonts w:eastAsia="Times New Roman" w:cstheme="minorHAnsi"/>
          <w:sz w:val="24"/>
          <w:szCs w:val="24"/>
        </w:rPr>
      </w:pPr>
      <w:r>
        <w:rPr>
          <w:rFonts w:eastAsia="Times New Roman" w:cstheme="minorHAnsi"/>
          <w:sz w:val="24"/>
          <w:szCs w:val="24"/>
        </w:rPr>
        <w:t xml:space="preserve">The </w:t>
      </w:r>
      <w:r w:rsidRPr="00D21DF7">
        <w:rPr>
          <w:rFonts w:eastAsia="Times New Roman" w:cstheme="minorHAnsi"/>
          <w:sz w:val="24"/>
          <w:szCs w:val="24"/>
        </w:rPr>
        <w:t xml:space="preserve">Fushun technology was chosen because </w:t>
      </w:r>
      <w:r>
        <w:rPr>
          <w:rFonts w:eastAsia="Times New Roman" w:cstheme="minorHAnsi"/>
          <w:sz w:val="24"/>
          <w:szCs w:val="24"/>
        </w:rPr>
        <w:t xml:space="preserve">the </w:t>
      </w:r>
      <w:r w:rsidRPr="00D21DF7">
        <w:rPr>
          <w:rFonts w:eastAsia="Times New Roman" w:cstheme="minorHAnsi"/>
          <w:sz w:val="24"/>
          <w:szCs w:val="24"/>
        </w:rPr>
        <w:t xml:space="preserve">Fushun Mining Group </w:t>
      </w:r>
      <w:r>
        <w:rPr>
          <w:rFonts w:eastAsia="Times New Roman" w:cstheme="minorHAnsi"/>
          <w:sz w:val="24"/>
          <w:szCs w:val="24"/>
        </w:rPr>
        <w:t>currently operates</w:t>
      </w:r>
      <w:r w:rsidRPr="00D21DF7">
        <w:rPr>
          <w:rFonts w:eastAsia="Times New Roman" w:cstheme="minorHAnsi"/>
          <w:sz w:val="24"/>
          <w:szCs w:val="24"/>
        </w:rPr>
        <w:t xml:space="preserve"> an established commercial oil shale to oil process</w:t>
      </w:r>
      <w:r>
        <w:rPr>
          <w:rFonts w:eastAsia="Times New Roman" w:cstheme="minorHAnsi"/>
          <w:sz w:val="24"/>
          <w:szCs w:val="24"/>
        </w:rPr>
        <w:t xml:space="preserve"> and </w:t>
      </w:r>
      <w:proofErr w:type="gramStart"/>
      <w:r>
        <w:rPr>
          <w:rFonts w:eastAsia="Times New Roman" w:cstheme="minorHAnsi"/>
          <w:sz w:val="24"/>
          <w:szCs w:val="24"/>
        </w:rPr>
        <w:t>are</w:t>
      </w:r>
      <w:proofErr w:type="gramEnd"/>
      <w:r w:rsidRPr="00D21DF7">
        <w:rPr>
          <w:rFonts w:eastAsia="Times New Roman" w:cstheme="minorHAnsi"/>
          <w:sz w:val="24"/>
          <w:szCs w:val="24"/>
        </w:rPr>
        <w:t xml:space="preserve"> currently the world’s largest proc</w:t>
      </w:r>
      <w:r>
        <w:rPr>
          <w:rFonts w:eastAsia="Times New Roman" w:cstheme="minorHAnsi"/>
          <w:sz w:val="24"/>
          <w:szCs w:val="24"/>
        </w:rPr>
        <w:t>essor of oil shale to shale oil. The m</w:t>
      </w:r>
      <w:r w:rsidRPr="00D21DF7">
        <w:rPr>
          <w:rFonts w:eastAsia="Times New Roman" w:cstheme="minorHAnsi"/>
          <w:sz w:val="24"/>
          <w:szCs w:val="24"/>
        </w:rPr>
        <w:t>odularity of the process equipment indicates that capital investment could be staggered</w:t>
      </w:r>
      <w:r>
        <w:rPr>
          <w:rFonts w:eastAsia="Times New Roman" w:cstheme="minorHAnsi"/>
          <w:sz w:val="24"/>
          <w:szCs w:val="24"/>
        </w:rPr>
        <w:t>. A</w:t>
      </w:r>
      <w:r w:rsidRPr="00D21DF7">
        <w:rPr>
          <w:rFonts w:eastAsia="Times New Roman" w:cstheme="minorHAnsi"/>
          <w:sz w:val="24"/>
          <w:szCs w:val="24"/>
        </w:rPr>
        <w:t>ll produced water is used within the process and there is no water discharge</w:t>
      </w:r>
      <w:r>
        <w:rPr>
          <w:rFonts w:eastAsia="Times New Roman" w:cstheme="minorHAnsi"/>
          <w:sz w:val="24"/>
          <w:szCs w:val="24"/>
        </w:rPr>
        <w:t xml:space="preserve">. </w:t>
      </w:r>
      <w:r w:rsidRPr="00D21DF7">
        <w:rPr>
          <w:rFonts w:eastAsia="Times New Roman" w:cstheme="minorHAnsi"/>
          <w:sz w:val="24"/>
          <w:szCs w:val="24"/>
        </w:rPr>
        <w:t>Fushun’s Energy Testing Research Centre is the only nationally accredited testing facility in China for oil shale</w:t>
      </w:r>
      <w:r>
        <w:rPr>
          <w:rFonts w:eastAsia="Times New Roman" w:cstheme="minorHAnsi"/>
          <w:sz w:val="24"/>
          <w:szCs w:val="24"/>
        </w:rPr>
        <w:t xml:space="preserve"> and b</w:t>
      </w:r>
      <w:r w:rsidRPr="00D21DF7">
        <w:rPr>
          <w:rFonts w:eastAsia="Times New Roman" w:cstheme="minorHAnsi"/>
          <w:sz w:val="24"/>
          <w:szCs w:val="24"/>
        </w:rPr>
        <w:t xml:space="preserve">eing nationally accredited, the </w:t>
      </w:r>
      <w:r>
        <w:rPr>
          <w:rFonts w:eastAsia="Times New Roman" w:cstheme="minorHAnsi"/>
          <w:sz w:val="24"/>
          <w:szCs w:val="24"/>
        </w:rPr>
        <w:t xml:space="preserve">oil shale test </w:t>
      </w:r>
      <w:r w:rsidRPr="00D21DF7">
        <w:rPr>
          <w:rFonts w:eastAsia="Times New Roman" w:cstheme="minorHAnsi"/>
          <w:sz w:val="24"/>
          <w:szCs w:val="24"/>
        </w:rPr>
        <w:t xml:space="preserve">results are internationally accepted </w:t>
      </w:r>
    </w:p>
    <w:p w:rsidR="00A5610C" w:rsidRDefault="00A5610C" w:rsidP="00A5610C">
      <w:pPr>
        <w:spacing w:before="240" w:after="120" w:line="240" w:lineRule="auto"/>
        <w:ind w:right="210"/>
        <w:jc w:val="both"/>
        <w:rPr>
          <w:rFonts w:eastAsia="Times New Roman" w:cstheme="minorHAnsi"/>
          <w:sz w:val="24"/>
          <w:szCs w:val="24"/>
        </w:rPr>
      </w:pPr>
      <w:r w:rsidRPr="00D21DF7">
        <w:rPr>
          <w:rFonts w:eastAsia="Times New Roman" w:cstheme="minorHAnsi"/>
          <w:sz w:val="24"/>
          <w:szCs w:val="24"/>
        </w:rPr>
        <w:lastRenderedPageBreak/>
        <w:t xml:space="preserve">The </w:t>
      </w:r>
      <w:r>
        <w:rPr>
          <w:rFonts w:eastAsia="Times New Roman" w:cstheme="minorHAnsi"/>
          <w:sz w:val="24"/>
          <w:szCs w:val="24"/>
        </w:rPr>
        <w:t>Fushun tests on the Latrobe oil shale highlighted the following points:</w:t>
      </w:r>
    </w:p>
    <w:p w:rsidR="00A5610C" w:rsidRPr="0064415B" w:rsidRDefault="00A5610C" w:rsidP="0059309E">
      <w:pPr>
        <w:pStyle w:val="ListParagraph"/>
        <w:numPr>
          <w:ilvl w:val="0"/>
          <w:numId w:val="6"/>
        </w:numPr>
        <w:spacing w:before="120" w:after="120"/>
        <w:ind w:left="714" w:right="210" w:hanging="357"/>
        <w:contextualSpacing w:val="0"/>
        <w:jc w:val="both"/>
        <w:rPr>
          <w:rFonts w:asciiTheme="minorHAnsi" w:hAnsiTheme="minorHAnsi" w:cstheme="minorHAnsi"/>
        </w:rPr>
      </w:pPr>
      <w:r w:rsidRPr="0064415B">
        <w:rPr>
          <w:rFonts w:asciiTheme="minorHAnsi" w:hAnsiTheme="minorHAnsi" w:cstheme="minorHAnsi"/>
        </w:rPr>
        <w:t>The physical / chemical parameters of Tasmanian oil shale of the Latrobe project are similar to Fushun’s oil shale and can easily be processed and treated using Fushun Retort technology.</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 xml:space="preserve">The oil content of the sample was 93.3 kg per dry tonne of oil shale, which compares favourably with other Australian oil shales and Fushun oil shale.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 xml:space="preserve">Oil from Latrobe oil shale can be classified as a wax-free crude oil with light crude fraction of 10% and diesel fraction of 50%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Oil from Latrobe oil shale has a low pour point (-22</w:t>
      </w:r>
      <w:r>
        <w:rPr>
          <w:rFonts w:asciiTheme="minorHAnsi" w:hAnsiTheme="minorHAnsi" w:cstheme="minorHAnsi"/>
          <w:vertAlign w:val="superscript"/>
        </w:rPr>
        <w:t>0</w:t>
      </w:r>
      <w:r w:rsidRPr="0064415B">
        <w:rPr>
          <w:rFonts w:asciiTheme="minorHAnsi" w:hAnsiTheme="minorHAnsi" w:cstheme="minorHAnsi"/>
        </w:rPr>
        <w:t xml:space="preserve">C) and a heating value of 42.4 MJ/kg (conventional crude oil is 42.7 MJ/kg)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 xml:space="preserve">Light crude content of the oil is high and it can be used directly as a fuel oil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The tests indicate that Latrobe oil shale can be retorted at lower temperatures than standard retorting temperatures, which are about 450</w:t>
      </w:r>
      <w:r>
        <w:rPr>
          <w:rFonts w:asciiTheme="minorHAnsi" w:hAnsiTheme="minorHAnsi" w:cstheme="minorHAnsi"/>
          <w:vertAlign w:val="superscript"/>
        </w:rPr>
        <w:t>0</w:t>
      </w:r>
      <w:r w:rsidRPr="0064415B">
        <w:rPr>
          <w:rFonts w:asciiTheme="minorHAnsi" w:hAnsiTheme="minorHAnsi" w:cstheme="minorHAnsi"/>
        </w:rPr>
        <w:t>C; majority of the oil was released between 170</w:t>
      </w:r>
      <w:r>
        <w:rPr>
          <w:rFonts w:asciiTheme="minorHAnsi" w:hAnsiTheme="minorHAnsi" w:cstheme="minorHAnsi"/>
          <w:vertAlign w:val="superscript"/>
        </w:rPr>
        <w:t>0</w:t>
      </w:r>
      <w:r w:rsidRPr="0064415B">
        <w:rPr>
          <w:rFonts w:asciiTheme="minorHAnsi" w:hAnsiTheme="minorHAnsi" w:cstheme="minorHAnsi"/>
        </w:rPr>
        <w:t>C and 480</w:t>
      </w:r>
      <w:r>
        <w:rPr>
          <w:rFonts w:asciiTheme="minorHAnsi" w:hAnsiTheme="minorHAnsi" w:cstheme="minorHAnsi"/>
          <w:vertAlign w:val="superscript"/>
        </w:rPr>
        <w:t>0</w:t>
      </w:r>
      <w:r w:rsidRPr="0064415B">
        <w:rPr>
          <w:rFonts w:asciiTheme="minorHAnsi" w:hAnsiTheme="minorHAnsi" w:cstheme="minorHAnsi"/>
        </w:rPr>
        <w:t xml:space="preserve">C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 xml:space="preserve">The process has sufficient energy to be self-sustaining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Tasmanian oil shale would produce less gas than Fushun oil shale, but has a significantly higher heating value (a little over 20 MJ/m</w:t>
      </w:r>
      <w:r w:rsidRPr="009A6CF9">
        <w:rPr>
          <w:rFonts w:asciiTheme="minorHAnsi" w:hAnsiTheme="minorHAnsi" w:cstheme="minorHAnsi"/>
          <w:vertAlign w:val="superscript"/>
        </w:rPr>
        <w:t>3</w:t>
      </w:r>
      <w:r w:rsidRPr="0064415B">
        <w:rPr>
          <w:rFonts w:asciiTheme="minorHAnsi" w:hAnsiTheme="minorHAnsi" w:cstheme="minorHAnsi"/>
        </w:rPr>
        <w:t xml:space="preserve">) </w:t>
      </w:r>
    </w:p>
    <w:p w:rsidR="00A5610C" w:rsidRPr="0064415B" w:rsidRDefault="00A5610C" w:rsidP="0059309E">
      <w:pPr>
        <w:pStyle w:val="ListParagraph"/>
        <w:numPr>
          <w:ilvl w:val="0"/>
          <w:numId w:val="6"/>
        </w:numPr>
        <w:spacing w:before="120" w:after="120"/>
        <w:ind w:right="210"/>
        <w:contextualSpacing w:val="0"/>
        <w:jc w:val="both"/>
        <w:rPr>
          <w:rFonts w:asciiTheme="minorHAnsi" w:hAnsiTheme="minorHAnsi" w:cstheme="minorHAnsi"/>
        </w:rPr>
      </w:pPr>
      <w:r w:rsidRPr="0064415B">
        <w:rPr>
          <w:rFonts w:asciiTheme="minorHAnsi" w:hAnsiTheme="minorHAnsi" w:cstheme="minorHAnsi"/>
        </w:rPr>
        <w:t xml:space="preserve">The water content (11.2%) was lower than the threshold moisture content for the Fushun process (15%), implying that external drying would not be required prior to retorting </w:t>
      </w:r>
    </w:p>
    <w:p w:rsidR="00A5610C" w:rsidRPr="0064415B" w:rsidRDefault="00A5610C" w:rsidP="0059309E">
      <w:pPr>
        <w:pStyle w:val="ListParagraph"/>
        <w:numPr>
          <w:ilvl w:val="0"/>
          <w:numId w:val="6"/>
        </w:numPr>
        <w:spacing w:before="120" w:after="120"/>
        <w:ind w:left="714" w:right="210" w:hanging="357"/>
        <w:contextualSpacing w:val="0"/>
        <w:jc w:val="both"/>
        <w:rPr>
          <w:rFonts w:asciiTheme="minorHAnsi" w:hAnsiTheme="minorHAnsi" w:cstheme="minorHAnsi"/>
        </w:rPr>
      </w:pPr>
      <w:r w:rsidRPr="0064415B">
        <w:rPr>
          <w:rFonts w:asciiTheme="minorHAnsi" w:hAnsiTheme="minorHAnsi" w:cstheme="minorHAnsi"/>
        </w:rPr>
        <w:t xml:space="preserve">Low dust is produced during crushing operations owing to moisture content </w:t>
      </w:r>
    </w:p>
    <w:p w:rsidR="00A5610C" w:rsidRPr="0051484C" w:rsidRDefault="00457C12" w:rsidP="00A5610C">
      <w:pPr>
        <w:spacing w:before="240" w:after="120" w:line="240" w:lineRule="auto"/>
        <w:ind w:right="210"/>
        <w:jc w:val="both"/>
        <w:rPr>
          <w:rFonts w:eastAsia="Times New Roman" w:cstheme="minorHAnsi"/>
          <w:sz w:val="24"/>
          <w:szCs w:val="24"/>
        </w:rPr>
      </w:pPr>
      <w:r>
        <w:rPr>
          <w:rFonts w:eastAsia="Times New Roman" w:cstheme="minorHAnsi"/>
          <w:sz w:val="24"/>
          <w:szCs w:val="24"/>
        </w:rPr>
        <w:t>T</w:t>
      </w:r>
      <w:r w:rsidR="00A5610C">
        <w:rPr>
          <w:rFonts w:eastAsia="Times New Roman" w:cstheme="minorHAnsi"/>
          <w:sz w:val="24"/>
          <w:szCs w:val="24"/>
        </w:rPr>
        <w:t xml:space="preserve">he Latrobe project oil shale sample </w:t>
      </w:r>
      <w:r>
        <w:rPr>
          <w:rFonts w:eastAsia="Times New Roman" w:cstheme="minorHAnsi"/>
          <w:sz w:val="24"/>
          <w:szCs w:val="24"/>
        </w:rPr>
        <w:t>i</w:t>
      </w:r>
      <w:r w:rsidR="00A5610C" w:rsidRPr="009A6CF9">
        <w:rPr>
          <w:rFonts w:eastAsia="Times New Roman" w:cstheme="minorHAnsi"/>
          <w:sz w:val="24"/>
          <w:szCs w:val="24"/>
        </w:rPr>
        <w:t xml:space="preserve">s comparable to </w:t>
      </w:r>
      <w:r w:rsidR="00A5610C">
        <w:rPr>
          <w:rFonts w:eastAsia="Times New Roman" w:cstheme="minorHAnsi"/>
          <w:sz w:val="24"/>
          <w:szCs w:val="24"/>
        </w:rPr>
        <w:t xml:space="preserve">the </w:t>
      </w:r>
      <w:r w:rsidR="00A5610C" w:rsidRPr="009A6CF9">
        <w:rPr>
          <w:rFonts w:eastAsia="Times New Roman" w:cstheme="minorHAnsi"/>
          <w:sz w:val="24"/>
          <w:szCs w:val="24"/>
        </w:rPr>
        <w:t>Fushun oil shale in physical and chemical characteristics</w:t>
      </w:r>
      <w:r w:rsidR="00A5610C">
        <w:rPr>
          <w:rFonts w:eastAsia="Times New Roman" w:cstheme="minorHAnsi"/>
          <w:sz w:val="24"/>
          <w:szCs w:val="24"/>
        </w:rPr>
        <w:t>,</w:t>
      </w:r>
      <w:r w:rsidR="00A5610C" w:rsidRPr="009A6CF9">
        <w:rPr>
          <w:rFonts w:eastAsia="Times New Roman" w:cstheme="minorHAnsi"/>
          <w:sz w:val="24"/>
          <w:szCs w:val="24"/>
        </w:rPr>
        <w:t xml:space="preserve"> and </w:t>
      </w:r>
      <w:r>
        <w:rPr>
          <w:rFonts w:eastAsia="Times New Roman" w:cstheme="minorHAnsi"/>
          <w:sz w:val="24"/>
          <w:szCs w:val="24"/>
        </w:rPr>
        <w:t xml:space="preserve">the </w:t>
      </w:r>
      <w:r w:rsidR="00A5610C" w:rsidRPr="009A6CF9">
        <w:rPr>
          <w:rFonts w:eastAsia="Times New Roman" w:cstheme="minorHAnsi"/>
          <w:sz w:val="24"/>
          <w:szCs w:val="24"/>
        </w:rPr>
        <w:t>products from retorting</w:t>
      </w:r>
      <w:r>
        <w:rPr>
          <w:rFonts w:eastAsia="Times New Roman" w:cstheme="minorHAnsi"/>
          <w:sz w:val="24"/>
          <w:szCs w:val="24"/>
        </w:rPr>
        <w:t xml:space="preserve"> are also very similar</w:t>
      </w:r>
      <w:r w:rsidR="00A5610C" w:rsidRPr="00D21DF7">
        <w:rPr>
          <w:rFonts w:eastAsia="Times New Roman" w:cstheme="minorHAnsi"/>
          <w:sz w:val="24"/>
          <w:szCs w:val="24"/>
        </w:rPr>
        <w:t>.</w:t>
      </w:r>
      <w:r w:rsidR="00A5610C">
        <w:rPr>
          <w:rFonts w:eastAsia="Times New Roman" w:cstheme="minorHAnsi"/>
          <w:sz w:val="24"/>
          <w:szCs w:val="24"/>
        </w:rPr>
        <w:t xml:space="preserve"> The p</w:t>
      </w:r>
      <w:r w:rsidR="00A5610C" w:rsidRPr="0051484C">
        <w:rPr>
          <w:rFonts w:eastAsia="Times New Roman" w:cstheme="minorHAnsi"/>
          <w:sz w:val="24"/>
          <w:szCs w:val="24"/>
        </w:rPr>
        <w:t>rocessing produces a benign, sterile ash product</w:t>
      </w:r>
      <w:r w:rsidR="00A5610C" w:rsidRPr="00D21DF7">
        <w:rPr>
          <w:rFonts w:eastAsia="Times New Roman" w:cstheme="minorHAnsi"/>
          <w:sz w:val="24"/>
          <w:szCs w:val="24"/>
        </w:rPr>
        <w:t xml:space="preserve"> </w:t>
      </w:r>
      <w:r w:rsidR="00A5610C">
        <w:rPr>
          <w:rFonts w:eastAsia="Times New Roman" w:cstheme="minorHAnsi"/>
          <w:sz w:val="24"/>
          <w:szCs w:val="24"/>
        </w:rPr>
        <w:t xml:space="preserve">that would be suitable for a </w:t>
      </w:r>
      <w:r w:rsidR="00A5610C" w:rsidRPr="00D21DF7">
        <w:rPr>
          <w:rFonts w:eastAsia="Times New Roman" w:cstheme="minorHAnsi"/>
          <w:sz w:val="24"/>
          <w:szCs w:val="24"/>
        </w:rPr>
        <w:t xml:space="preserve">variety of products such as fertilizers, </w:t>
      </w:r>
      <w:r w:rsidR="00A5610C">
        <w:rPr>
          <w:rFonts w:eastAsia="Times New Roman" w:cstheme="minorHAnsi"/>
          <w:sz w:val="24"/>
          <w:szCs w:val="24"/>
        </w:rPr>
        <w:t xml:space="preserve">soil improvement products, and </w:t>
      </w:r>
      <w:r w:rsidR="00A5610C" w:rsidRPr="00D21DF7">
        <w:rPr>
          <w:rFonts w:eastAsia="Times New Roman" w:cstheme="minorHAnsi"/>
          <w:sz w:val="24"/>
          <w:szCs w:val="24"/>
        </w:rPr>
        <w:t>building and insulation</w:t>
      </w:r>
      <w:r w:rsidR="00A5610C" w:rsidRPr="000B2DC3">
        <w:rPr>
          <w:rFonts w:eastAsia="Times New Roman" w:cstheme="minorHAnsi"/>
          <w:sz w:val="24"/>
          <w:szCs w:val="24"/>
        </w:rPr>
        <w:t xml:space="preserve"> </w:t>
      </w:r>
      <w:r w:rsidR="00A5610C" w:rsidRPr="00D21DF7">
        <w:rPr>
          <w:rFonts w:eastAsia="Times New Roman" w:cstheme="minorHAnsi"/>
          <w:sz w:val="24"/>
          <w:szCs w:val="24"/>
        </w:rPr>
        <w:t>materials</w:t>
      </w:r>
      <w:r w:rsidR="00A5610C">
        <w:rPr>
          <w:rFonts w:eastAsia="Times New Roman" w:cstheme="minorHAnsi"/>
          <w:sz w:val="24"/>
          <w:szCs w:val="24"/>
        </w:rPr>
        <w:t>.</w:t>
      </w:r>
      <w:r w:rsidR="00A5610C" w:rsidRPr="00D21DF7">
        <w:rPr>
          <w:rFonts w:eastAsia="Times New Roman" w:cstheme="minorHAnsi"/>
          <w:sz w:val="24"/>
          <w:szCs w:val="24"/>
        </w:rPr>
        <w:t xml:space="preserve"> </w:t>
      </w:r>
      <w:r w:rsidR="00A5610C">
        <w:rPr>
          <w:rFonts w:eastAsia="Times New Roman" w:cstheme="minorHAnsi"/>
          <w:sz w:val="24"/>
          <w:szCs w:val="24"/>
        </w:rPr>
        <w:t xml:space="preserve">The ash would also be </w:t>
      </w:r>
      <w:r w:rsidR="00A5610C" w:rsidRPr="0051484C">
        <w:rPr>
          <w:rFonts w:eastAsia="Times New Roman" w:cstheme="minorHAnsi"/>
          <w:sz w:val="24"/>
          <w:szCs w:val="24"/>
        </w:rPr>
        <w:t xml:space="preserve">suitable for </w:t>
      </w:r>
      <w:r w:rsidR="00A5610C">
        <w:rPr>
          <w:rFonts w:eastAsia="Times New Roman" w:cstheme="minorHAnsi"/>
          <w:sz w:val="24"/>
          <w:szCs w:val="24"/>
        </w:rPr>
        <w:t xml:space="preserve">use as an </w:t>
      </w:r>
      <w:r w:rsidR="00A5610C" w:rsidRPr="0051484C">
        <w:rPr>
          <w:rFonts w:eastAsia="Times New Roman" w:cstheme="minorHAnsi"/>
          <w:sz w:val="24"/>
          <w:szCs w:val="24"/>
        </w:rPr>
        <w:t xml:space="preserve">additive </w:t>
      </w:r>
      <w:r w:rsidR="00A5610C">
        <w:rPr>
          <w:rFonts w:eastAsia="Times New Roman" w:cstheme="minorHAnsi"/>
          <w:sz w:val="24"/>
          <w:szCs w:val="24"/>
        </w:rPr>
        <w:t>at</w:t>
      </w:r>
      <w:r w:rsidR="00A5610C" w:rsidRPr="0051484C">
        <w:rPr>
          <w:rFonts w:eastAsia="Times New Roman" w:cstheme="minorHAnsi"/>
          <w:sz w:val="24"/>
          <w:szCs w:val="24"/>
        </w:rPr>
        <w:t xml:space="preserve"> </w:t>
      </w:r>
      <w:r w:rsidR="00A5610C">
        <w:rPr>
          <w:rFonts w:eastAsia="Times New Roman" w:cstheme="minorHAnsi"/>
          <w:sz w:val="24"/>
          <w:szCs w:val="24"/>
        </w:rPr>
        <w:t xml:space="preserve">the huge </w:t>
      </w:r>
      <w:r w:rsidR="00A5610C" w:rsidRPr="0051484C">
        <w:rPr>
          <w:rFonts w:eastAsia="Times New Roman" w:cstheme="minorHAnsi"/>
          <w:sz w:val="24"/>
          <w:szCs w:val="24"/>
        </w:rPr>
        <w:t xml:space="preserve">Railton cement </w:t>
      </w:r>
      <w:r w:rsidR="00A5610C">
        <w:rPr>
          <w:rFonts w:eastAsia="Times New Roman" w:cstheme="minorHAnsi"/>
          <w:sz w:val="24"/>
          <w:szCs w:val="24"/>
        </w:rPr>
        <w:t>factory just 1.8 kilometres to the southwest of the China Bush Prospect.</w:t>
      </w:r>
    </w:p>
    <w:p w:rsidR="0041048F" w:rsidRPr="0055160B" w:rsidRDefault="0041048F" w:rsidP="0031660A">
      <w:pPr>
        <w:spacing w:before="360" w:after="120" w:line="240" w:lineRule="auto"/>
        <w:ind w:right="210"/>
        <w:jc w:val="both"/>
        <w:rPr>
          <w:rFonts w:eastAsia="Times New Roman" w:cstheme="minorHAnsi"/>
          <w:b/>
          <w:sz w:val="24"/>
          <w:szCs w:val="24"/>
        </w:rPr>
      </w:pPr>
      <w:r w:rsidRPr="0055160B">
        <w:rPr>
          <w:rFonts w:eastAsia="Times New Roman" w:cstheme="minorHAnsi"/>
          <w:b/>
          <w:sz w:val="24"/>
          <w:szCs w:val="24"/>
        </w:rPr>
        <w:t>Suggested Drilling Program</w:t>
      </w:r>
    </w:p>
    <w:p w:rsidR="00FC7453" w:rsidRDefault="00FC7453" w:rsidP="00675213">
      <w:pPr>
        <w:spacing w:before="240" w:after="100" w:afterAutospacing="1" w:line="240" w:lineRule="auto"/>
        <w:ind w:right="210"/>
        <w:jc w:val="both"/>
        <w:rPr>
          <w:rFonts w:eastAsia="Times New Roman" w:cstheme="minorHAnsi"/>
          <w:sz w:val="24"/>
          <w:szCs w:val="24"/>
        </w:rPr>
      </w:pPr>
      <w:r w:rsidRPr="007A7017">
        <w:rPr>
          <w:rFonts w:eastAsia="Times New Roman" w:cstheme="minorHAnsi"/>
          <w:sz w:val="24"/>
          <w:szCs w:val="24"/>
        </w:rPr>
        <w:t xml:space="preserve">A </w:t>
      </w:r>
      <w:r>
        <w:rPr>
          <w:rFonts w:eastAsia="Times New Roman" w:cstheme="minorHAnsi"/>
          <w:sz w:val="24"/>
          <w:szCs w:val="24"/>
        </w:rPr>
        <w:t xml:space="preserve">530 </w:t>
      </w:r>
      <w:proofErr w:type="gramStart"/>
      <w:r>
        <w:rPr>
          <w:rFonts w:eastAsia="Times New Roman" w:cstheme="minorHAnsi"/>
          <w:sz w:val="24"/>
          <w:szCs w:val="24"/>
        </w:rPr>
        <w:t>hole</w:t>
      </w:r>
      <w:proofErr w:type="gramEnd"/>
      <w:r>
        <w:rPr>
          <w:rFonts w:eastAsia="Times New Roman" w:cstheme="minorHAnsi"/>
          <w:sz w:val="24"/>
          <w:szCs w:val="24"/>
        </w:rPr>
        <w:t xml:space="preserve"> (26,000m) </w:t>
      </w:r>
      <w:r w:rsidRPr="007A7017">
        <w:rPr>
          <w:rFonts w:eastAsia="Times New Roman" w:cstheme="minorHAnsi"/>
          <w:sz w:val="24"/>
          <w:szCs w:val="24"/>
        </w:rPr>
        <w:t xml:space="preserve">drilling program </w:t>
      </w:r>
      <w:r w:rsidR="00FA4BD8">
        <w:rPr>
          <w:rFonts w:eastAsia="Times New Roman" w:cstheme="minorHAnsi"/>
          <w:sz w:val="24"/>
          <w:szCs w:val="24"/>
        </w:rPr>
        <w:t>based on a 200m x 200m hole spacing has been planned for the entire Latrobe exploration target</w:t>
      </w:r>
      <w:r w:rsidR="00BA4151">
        <w:rPr>
          <w:rFonts w:eastAsia="Times New Roman" w:cstheme="minorHAnsi"/>
          <w:sz w:val="24"/>
          <w:szCs w:val="24"/>
        </w:rPr>
        <w:t>, including all prospect areas (I-VI)</w:t>
      </w:r>
      <w:r w:rsidR="00FA4BD8">
        <w:rPr>
          <w:rFonts w:eastAsia="Times New Roman" w:cstheme="minorHAnsi"/>
          <w:sz w:val="24"/>
          <w:szCs w:val="24"/>
        </w:rPr>
        <w:t xml:space="preserve">. </w:t>
      </w:r>
      <w:r w:rsidR="00BA4151" w:rsidRPr="00FC7453">
        <w:rPr>
          <w:rFonts w:eastAsia="Times New Roman" w:cstheme="minorHAnsi"/>
          <w:sz w:val="24"/>
          <w:szCs w:val="24"/>
        </w:rPr>
        <w:t xml:space="preserve">Numerous historic drill holes were not drilled deep enough and </w:t>
      </w:r>
      <w:r w:rsidR="00BA4151">
        <w:rPr>
          <w:rFonts w:eastAsia="Times New Roman" w:cstheme="minorHAnsi"/>
          <w:sz w:val="24"/>
          <w:szCs w:val="24"/>
        </w:rPr>
        <w:t xml:space="preserve">therefore </w:t>
      </w:r>
      <w:r w:rsidR="00BA4151" w:rsidRPr="00FC7453">
        <w:rPr>
          <w:rFonts w:eastAsia="Times New Roman" w:cstheme="minorHAnsi"/>
          <w:sz w:val="24"/>
          <w:szCs w:val="24"/>
        </w:rPr>
        <w:t>did not intercept the shale horizon.</w:t>
      </w:r>
      <w:r w:rsidR="00BA4151">
        <w:rPr>
          <w:rFonts w:eastAsia="Times New Roman" w:cstheme="minorHAnsi"/>
          <w:sz w:val="24"/>
          <w:szCs w:val="24"/>
        </w:rPr>
        <w:t xml:space="preserve"> </w:t>
      </w:r>
      <w:r w:rsidR="00FA4BD8">
        <w:rPr>
          <w:rFonts w:eastAsia="Times New Roman" w:cstheme="minorHAnsi"/>
          <w:sz w:val="24"/>
          <w:szCs w:val="24"/>
        </w:rPr>
        <w:t>The</w:t>
      </w:r>
      <w:r w:rsidR="00BA4151">
        <w:rPr>
          <w:rFonts w:eastAsia="Times New Roman" w:cstheme="minorHAnsi"/>
          <w:sz w:val="24"/>
          <w:szCs w:val="24"/>
        </w:rPr>
        <w:t xml:space="preserve">se holes will be re-drilled to correct depths. The </w:t>
      </w:r>
      <w:r w:rsidR="00FA4BD8">
        <w:rPr>
          <w:rFonts w:eastAsia="Times New Roman" w:cstheme="minorHAnsi"/>
          <w:sz w:val="24"/>
          <w:szCs w:val="24"/>
        </w:rPr>
        <w:t>drill</w:t>
      </w:r>
      <w:r w:rsidR="00BA4151">
        <w:rPr>
          <w:rFonts w:eastAsia="Times New Roman" w:cstheme="minorHAnsi"/>
          <w:sz w:val="24"/>
          <w:szCs w:val="24"/>
        </w:rPr>
        <w:t xml:space="preserve"> program w</w:t>
      </w:r>
      <w:r w:rsidR="00FA4BD8">
        <w:rPr>
          <w:rFonts w:eastAsia="Times New Roman" w:cstheme="minorHAnsi"/>
          <w:sz w:val="24"/>
          <w:szCs w:val="24"/>
        </w:rPr>
        <w:t xml:space="preserve">ill </w:t>
      </w:r>
      <w:r w:rsidR="00BA4151">
        <w:rPr>
          <w:rFonts w:eastAsia="Times New Roman" w:cstheme="minorHAnsi"/>
          <w:sz w:val="24"/>
          <w:szCs w:val="24"/>
        </w:rPr>
        <w:t>include both RC and diamond core drilling and has an</w:t>
      </w:r>
      <w:r w:rsidRPr="007A7017">
        <w:rPr>
          <w:rFonts w:eastAsia="Times New Roman" w:cstheme="minorHAnsi"/>
          <w:sz w:val="24"/>
          <w:szCs w:val="24"/>
        </w:rPr>
        <w:t xml:space="preserve"> estimated cost of $1,</w:t>
      </w:r>
      <w:r>
        <w:rPr>
          <w:rFonts w:eastAsia="Times New Roman" w:cstheme="minorHAnsi"/>
          <w:sz w:val="24"/>
          <w:szCs w:val="24"/>
        </w:rPr>
        <w:t>5</w:t>
      </w:r>
      <w:r w:rsidRPr="007A7017">
        <w:rPr>
          <w:rFonts w:eastAsia="Times New Roman" w:cstheme="minorHAnsi"/>
          <w:sz w:val="24"/>
          <w:szCs w:val="24"/>
        </w:rPr>
        <w:t>00,000</w:t>
      </w:r>
      <w:r w:rsidR="00BA4151">
        <w:rPr>
          <w:rFonts w:eastAsia="Times New Roman" w:cstheme="minorHAnsi"/>
          <w:sz w:val="24"/>
          <w:szCs w:val="24"/>
        </w:rPr>
        <w:t>.</w:t>
      </w:r>
      <w:r w:rsidR="007E1F48">
        <w:rPr>
          <w:rFonts w:eastAsia="Times New Roman" w:cstheme="minorHAnsi"/>
          <w:sz w:val="24"/>
          <w:szCs w:val="24"/>
        </w:rPr>
        <w:t xml:space="preserve"> It is suggested that the program be drilled at 400m x 400m spacing initially, then revised and tightened to a 200m x 200m spacing where required.</w:t>
      </w:r>
      <w:r w:rsidR="00BA4151">
        <w:rPr>
          <w:rFonts w:eastAsia="Times New Roman" w:cstheme="minorHAnsi"/>
          <w:sz w:val="24"/>
          <w:szCs w:val="24"/>
        </w:rPr>
        <w:t xml:space="preserve"> </w:t>
      </w:r>
      <w:r w:rsidR="00D50707">
        <w:rPr>
          <w:rFonts w:eastAsia="Times New Roman" w:cstheme="minorHAnsi"/>
          <w:sz w:val="24"/>
          <w:szCs w:val="24"/>
        </w:rPr>
        <w:t xml:space="preserve">The most economically prospective areas identified to date are China Bush, China Flat and the western side of Area I. </w:t>
      </w:r>
      <w:r w:rsidR="007E1F48">
        <w:rPr>
          <w:rFonts w:eastAsia="Times New Roman" w:cstheme="minorHAnsi"/>
          <w:sz w:val="24"/>
          <w:szCs w:val="24"/>
        </w:rPr>
        <w:t>On completion of t</w:t>
      </w:r>
      <w:r w:rsidR="00BA4151">
        <w:rPr>
          <w:rFonts w:eastAsia="Times New Roman" w:cstheme="minorHAnsi"/>
          <w:sz w:val="24"/>
          <w:szCs w:val="24"/>
        </w:rPr>
        <w:t xml:space="preserve">he </w:t>
      </w:r>
      <w:r w:rsidR="007E1F48">
        <w:rPr>
          <w:rFonts w:eastAsia="Times New Roman" w:cstheme="minorHAnsi"/>
          <w:sz w:val="24"/>
          <w:szCs w:val="24"/>
        </w:rPr>
        <w:t xml:space="preserve">entire </w:t>
      </w:r>
      <w:r w:rsidR="00BA4151">
        <w:rPr>
          <w:rFonts w:eastAsia="Times New Roman" w:cstheme="minorHAnsi"/>
          <w:sz w:val="24"/>
          <w:szCs w:val="24"/>
        </w:rPr>
        <w:t>program</w:t>
      </w:r>
      <w:r w:rsidRPr="007A7017">
        <w:rPr>
          <w:rFonts w:eastAsia="Times New Roman" w:cstheme="minorHAnsi"/>
          <w:sz w:val="24"/>
          <w:szCs w:val="24"/>
        </w:rPr>
        <w:t xml:space="preserve"> </w:t>
      </w:r>
      <w:r w:rsidR="007E1F48">
        <w:rPr>
          <w:rFonts w:eastAsia="Times New Roman" w:cstheme="minorHAnsi"/>
          <w:sz w:val="24"/>
          <w:szCs w:val="24"/>
        </w:rPr>
        <w:t xml:space="preserve">(including associated oil analysis work and SG determinations) </w:t>
      </w:r>
      <w:r w:rsidRPr="007A7017">
        <w:rPr>
          <w:rFonts w:eastAsia="Times New Roman" w:cstheme="minorHAnsi"/>
          <w:sz w:val="24"/>
          <w:szCs w:val="24"/>
        </w:rPr>
        <w:t xml:space="preserve">the </w:t>
      </w:r>
      <w:r w:rsidR="007E1F48">
        <w:rPr>
          <w:rFonts w:eastAsia="Times New Roman" w:cstheme="minorHAnsi"/>
          <w:sz w:val="24"/>
          <w:szCs w:val="24"/>
        </w:rPr>
        <w:t xml:space="preserve">upper limit of the </w:t>
      </w:r>
      <w:r w:rsidRPr="007A7017">
        <w:rPr>
          <w:rFonts w:eastAsia="Times New Roman" w:cstheme="minorHAnsi"/>
          <w:sz w:val="24"/>
          <w:szCs w:val="24"/>
        </w:rPr>
        <w:t xml:space="preserve">exploration target </w:t>
      </w:r>
      <w:r w:rsidR="007E1F48">
        <w:rPr>
          <w:rFonts w:eastAsia="Times New Roman" w:cstheme="minorHAnsi"/>
          <w:sz w:val="24"/>
          <w:szCs w:val="24"/>
        </w:rPr>
        <w:t>should be at</w:t>
      </w:r>
      <w:r w:rsidRPr="007A7017">
        <w:rPr>
          <w:rFonts w:eastAsia="Times New Roman" w:cstheme="minorHAnsi"/>
          <w:sz w:val="24"/>
          <w:szCs w:val="24"/>
        </w:rPr>
        <w:t xml:space="preserve"> a JORC compliant </w:t>
      </w:r>
      <w:r w:rsidR="007E1F48">
        <w:rPr>
          <w:rFonts w:eastAsia="Times New Roman" w:cstheme="minorHAnsi"/>
          <w:sz w:val="24"/>
          <w:szCs w:val="24"/>
        </w:rPr>
        <w:t xml:space="preserve">inferred </w:t>
      </w:r>
      <w:r w:rsidRPr="007A7017">
        <w:rPr>
          <w:rFonts w:eastAsia="Times New Roman" w:cstheme="minorHAnsi"/>
          <w:sz w:val="24"/>
          <w:szCs w:val="24"/>
        </w:rPr>
        <w:t>resource status</w:t>
      </w:r>
      <w:r w:rsidR="007E1F48">
        <w:rPr>
          <w:rFonts w:eastAsia="Times New Roman" w:cstheme="minorHAnsi"/>
          <w:sz w:val="24"/>
          <w:szCs w:val="24"/>
        </w:rPr>
        <w:t xml:space="preserve"> from surface down to a depth of ~160m below surface</w:t>
      </w:r>
      <w:r w:rsidR="007E1F48" w:rsidRPr="0055160B">
        <w:rPr>
          <w:rFonts w:eastAsia="Times New Roman" w:cstheme="minorHAnsi"/>
          <w:sz w:val="24"/>
          <w:szCs w:val="24"/>
        </w:rPr>
        <w:t>.</w:t>
      </w:r>
    </w:p>
    <w:p w:rsidR="006F0C69" w:rsidRPr="00CE2898" w:rsidRDefault="0031660A" w:rsidP="00000701">
      <w:pPr>
        <w:widowControl/>
        <w:autoSpaceDE w:val="0"/>
        <w:autoSpaceDN w:val="0"/>
        <w:adjustRightInd w:val="0"/>
        <w:spacing w:before="120" w:after="0" w:line="240" w:lineRule="auto"/>
        <w:jc w:val="both"/>
        <w:rPr>
          <w:rFonts w:eastAsia="Times New Roman" w:cstheme="minorHAnsi"/>
          <w:sz w:val="24"/>
          <w:szCs w:val="24"/>
        </w:rPr>
      </w:pPr>
      <w:r>
        <w:rPr>
          <w:rFonts w:eastAsia="Times New Roman" w:cstheme="minorHAnsi"/>
          <w:noProof/>
          <w:sz w:val="24"/>
          <w:szCs w:val="24"/>
          <w:lang w:val="en-AU" w:eastAsia="en-AU"/>
        </w:rPr>
        <w:lastRenderedPageBreak/>
        <w:drawing>
          <wp:anchor distT="0" distB="0" distL="114300" distR="114300" simplePos="0" relativeHeight="251660288" behindDoc="0" locked="0" layoutInCell="1" allowOverlap="1" wp14:anchorId="32401038" wp14:editId="5EBB0BC9">
            <wp:simplePos x="0" y="0"/>
            <wp:positionH relativeFrom="column">
              <wp:posOffset>216571</wp:posOffset>
            </wp:positionH>
            <wp:positionV relativeFrom="paragraph">
              <wp:posOffset>4444856</wp:posOffset>
            </wp:positionV>
            <wp:extent cx="1615209" cy="1647646"/>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Latrobe_ET_Drill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8548" cy="1651052"/>
                    </a:xfrm>
                    <a:prstGeom prst="rect">
                      <a:avLst/>
                    </a:prstGeom>
                  </pic:spPr>
                </pic:pic>
              </a:graphicData>
            </a:graphic>
            <wp14:sizeRelH relativeFrom="page">
              <wp14:pctWidth>0</wp14:pctWidth>
            </wp14:sizeRelH>
            <wp14:sizeRelV relativeFrom="page">
              <wp14:pctHeight>0</wp14:pctHeight>
            </wp14:sizeRelV>
          </wp:anchor>
        </w:drawing>
      </w:r>
      <w:r w:rsidR="00700F9F">
        <w:rPr>
          <w:rFonts w:eastAsia="Times New Roman" w:cstheme="minorHAnsi"/>
          <w:noProof/>
          <w:sz w:val="24"/>
          <w:szCs w:val="24"/>
          <w:lang w:val="en-AU" w:eastAsia="en-AU"/>
        </w:rPr>
        <w:drawing>
          <wp:inline distT="0" distB="0" distL="0" distR="0">
            <wp:extent cx="5612130" cy="81813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_Oil_Shale_Geology_Proposed_Drillholes.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8181340"/>
                    </a:xfrm>
                    <a:prstGeom prst="rect">
                      <a:avLst/>
                    </a:prstGeom>
                  </pic:spPr>
                </pic:pic>
              </a:graphicData>
            </a:graphic>
          </wp:inline>
        </w:drawing>
      </w:r>
    </w:p>
    <w:p w:rsidR="0041048F" w:rsidRPr="00F621BD" w:rsidRDefault="0031660A" w:rsidP="00CD0CA5">
      <w:pPr>
        <w:spacing w:after="0" w:line="240" w:lineRule="auto"/>
        <w:ind w:left="119" w:right="119"/>
        <w:jc w:val="both"/>
        <w:rPr>
          <w:rFonts w:eastAsia="Times New Roman" w:cstheme="minorHAnsi"/>
          <w:sz w:val="20"/>
          <w:szCs w:val="24"/>
        </w:rPr>
      </w:pPr>
      <w:r w:rsidRPr="00F621BD">
        <w:rPr>
          <w:rFonts w:eastAsia="Times New Roman" w:cstheme="minorHAnsi"/>
          <w:sz w:val="20"/>
          <w:szCs w:val="24"/>
        </w:rPr>
        <w:t xml:space="preserve">Figure </w:t>
      </w:r>
      <w:r w:rsidR="00CD0CA5">
        <w:rPr>
          <w:rFonts w:eastAsia="Times New Roman" w:cstheme="minorHAnsi"/>
          <w:sz w:val="20"/>
          <w:szCs w:val="24"/>
        </w:rPr>
        <w:t>4</w:t>
      </w:r>
      <w:r w:rsidRPr="00F621BD">
        <w:rPr>
          <w:rFonts w:eastAsia="Times New Roman" w:cstheme="minorHAnsi"/>
          <w:sz w:val="20"/>
          <w:szCs w:val="24"/>
        </w:rPr>
        <w:t>: Latrobe license existing and proposed drilling over exploration targets and geology interpretation.</w:t>
      </w:r>
    </w:p>
    <w:p w:rsidR="00A5610C" w:rsidRDefault="00A5610C">
      <w:pPr>
        <w:rPr>
          <w:rFonts w:eastAsia="Times New Roman" w:cstheme="minorHAnsi"/>
          <w:b/>
          <w:sz w:val="24"/>
          <w:szCs w:val="24"/>
        </w:rPr>
      </w:pPr>
      <w:r>
        <w:rPr>
          <w:rFonts w:eastAsia="Times New Roman" w:cstheme="minorHAnsi"/>
          <w:b/>
          <w:sz w:val="24"/>
          <w:szCs w:val="24"/>
        </w:rPr>
        <w:br w:type="page"/>
      </w:r>
    </w:p>
    <w:p w:rsidR="0041048F" w:rsidRPr="0055160B" w:rsidRDefault="0041048F" w:rsidP="0055160B">
      <w:pPr>
        <w:spacing w:before="240" w:after="120" w:line="240" w:lineRule="auto"/>
        <w:ind w:right="210"/>
        <w:jc w:val="both"/>
        <w:rPr>
          <w:rFonts w:eastAsia="Times New Roman" w:cstheme="minorHAnsi"/>
          <w:b/>
          <w:sz w:val="24"/>
          <w:szCs w:val="24"/>
        </w:rPr>
      </w:pPr>
      <w:r w:rsidRPr="0055160B">
        <w:rPr>
          <w:rFonts w:eastAsia="Times New Roman" w:cstheme="minorHAnsi"/>
          <w:b/>
          <w:sz w:val="24"/>
          <w:szCs w:val="24"/>
        </w:rPr>
        <w:lastRenderedPageBreak/>
        <w:t>Geochemical analysis</w:t>
      </w:r>
    </w:p>
    <w:p w:rsidR="0041048F" w:rsidRPr="00CE2898" w:rsidRDefault="0041048F" w:rsidP="00675213">
      <w:pPr>
        <w:spacing w:before="240" w:after="120" w:line="240" w:lineRule="auto"/>
        <w:ind w:right="210"/>
        <w:jc w:val="both"/>
        <w:rPr>
          <w:rFonts w:eastAsia="Times New Roman" w:cstheme="minorHAnsi"/>
          <w:sz w:val="24"/>
          <w:szCs w:val="24"/>
        </w:rPr>
      </w:pPr>
      <w:r w:rsidRPr="00CE2898">
        <w:rPr>
          <w:rFonts w:eastAsia="Times New Roman" w:cstheme="minorHAnsi"/>
          <w:sz w:val="24"/>
          <w:szCs w:val="24"/>
        </w:rPr>
        <w:t xml:space="preserve">Samples from </w:t>
      </w:r>
      <w:r w:rsidR="00F621BD">
        <w:rPr>
          <w:rFonts w:eastAsia="Times New Roman" w:cstheme="minorHAnsi"/>
          <w:sz w:val="24"/>
          <w:szCs w:val="24"/>
        </w:rPr>
        <w:t xml:space="preserve">all recent and proposed </w:t>
      </w:r>
      <w:r w:rsidRPr="00CE2898">
        <w:rPr>
          <w:rFonts w:eastAsia="Times New Roman" w:cstheme="minorHAnsi"/>
          <w:sz w:val="24"/>
          <w:szCs w:val="24"/>
        </w:rPr>
        <w:t xml:space="preserve">diamond core </w:t>
      </w:r>
      <w:r w:rsidR="00FA0F66">
        <w:rPr>
          <w:rFonts w:eastAsia="Times New Roman" w:cstheme="minorHAnsi"/>
          <w:sz w:val="24"/>
          <w:szCs w:val="24"/>
        </w:rPr>
        <w:t xml:space="preserve">should </w:t>
      </w:r>
      <w:r w:rsidRPr="00CE2898">
        <w:rPr>
          <w:rFonts w:eastAsia="Times New Roman" w:cstheme="minorHAnsi"/>
          <w:sz w:val="24"/>
          <w:szCs w:val="24"/>
        </w:rPr>
        <w:t>be submitted for the following analytical procedures to obtain information that will be usable to progress the project towards JORC compliance.</w:t>
      </w:r>
    </w:p>
    <w:p w:rsidR="0041048F" w:rsidRPr="00CE2898" w:rsidRDefault="0041048F" w:rsidP="0059309E">
      <w:pPr>
        <w:spacing w:before="120" w:after="120" w:line="240" w:lineRule="auto"/>
        <w:ind w:right="210"/>
        <w:jc w:val="both"/>
        <w:rPr>
          <w:rFonts w:eastAsia="Times New Roman" w:cstheme="minorHAnsi"/>
          <w:sz w:val="24"/>
          <w:szCs w:val="24"/>
        </w:rPr>
      </w:pPr>
      <w:r w:rsidRPr="00CE2898">
        <w:rPr>
          <w:rFonts w:eastAsia="Times New Roman" w:cstheme="minorHAnsi"/>
          <w:sz w:val="24"/>
          <w:szCs w:val="24"/>
        </w:rPr>
        <w:t>•</w:t>
      </w:r>
      <w:r w:rsidRPr="00CE2898">
        <w:rPr>
          <w:rFonts w:eastAsia="Times New Roman" w:cstheme="minorHAnsi"/>
          <w:sz w:val="24"/>
          <w:szCs w:val="24"/>
        </w:rPr>
        <w:tab/>
        <w:t>Specific gravity determinations</w:t>
      </w:r>
    </w:p>
    <w:p w:rsidR="0041048F" w:rsidRPr="00CE2898" w:rsidRDefault="0041048F" w:rsidP="0059309E">
      <w:pPr>
        <w:spacing w:before="120" w:after="120" w:line="240" w:lineRule="auto"/>
        <w:ind w:right="210"/>
        <w:jc w:val="both"/>
        <w:rPr>
          <w:rFonts w:eastAsia="Times New Roman" w:cstheme="minorHAnsi"/>
          <w:sz w:val="24"/>
          <w:szCs w:val="24"/>
        </w:rPr>
      </w:pPr>
      <w:r w:rsidRPr="00CE2898">
        <w:rPr>
          <w:rFonts w:eastAsia="Times New Roman" w:cstheme="minorHAnsi"/>
          <w:sz w:val="24"/>
          <w:szCs w:val="24"/>
        </w:rPr>
        <w:t>•</w:t>
      </w:r>
      <w:r w:rsidRPr="00CE2898">
        <w:rPr>
          <w:rFonts w:eastAsia="Times New Roman" w:cstheme="minorHAnsi"/>
          <w:sz w:val="24"/>
          <w:szCs w:val="24"/>
        </w:rPr>
        <w:tab/>
        <w:t xml:space="preserve">Hydrogen, Carbon, Nitrogen, </w:t>
      </w:r>
      <w:proofErr w:type="spellStart"/>
      <w:r w:rsidRPr="00CE2898">
        <w:rPr>
          <w:rFonts w:eastAsia="Times New Roman" w:cstheme="minorHAnsi"/>
          <w:sz w:val="24"/>
          <w:szCs w:val="24"/>
        </w:rPr>
        <w:t>Sulphur</w:t>
      </w:r>
      <w:proofErr w:type="spellEnd"/>
      <w:r w:rsidRPr="00CE2898">
        <w:rPr>
          <w:rFonts w:eastAsia="Times New Roman" w:cstheme="minorHAnsi"/>
          <w:sz w:val="24"/>
          <w:szCs w:val="24"/>
        </w:rPr>
        <w:t xml:space="preserve"> analysis</w:t>
      </w:r>
    </w:p>
    <w:p w:rsidR="0041048F" w:rsidRPr="00CE2898" w:rsidRDefault="0041048F" w:rsidP="0059309E">
      <w:pPr>
        <w:spacing w:before="120" w:after="120" w:line="240" w:lineRule="auto"/>
        <w:ind w:right="210"/>
        <w:jc w:val="both"/>
        <w:rPr>
          <w:rFonts w:eastAsia="Times New Roman" w:cstheme="minorHAnsi"/>
          <w:sz w:val="24"/>
          <w:szCs w:val="24"/>
        </w:rPr>
      </w:pPr>
      <w:r w:rsidRPr="00CE2898">
        <w:rPr>
          <w:rFonts w:eastAsia="Times New Roman" w:cstheme="minorHAnsi"/>
          <w:sz w:val="24"/>
          <w:szCs w:val="24"/>
        </w:rPr>
        <w:t>•</w:t>
      </w:r>
      <w:r w:rsidRPr="00CE2898">
        <w:rPr>
          <w:rFonts w:eastAsia="Times New Roman" w:cstheme="minorHAnsi"/>
          <w:sz w:val="24"/>
          <w:szCs w:val="24"/>
        </w:rPr>
        <w:tab/>
        <w:t>Ash content</w:t>
      </w:r>
    </w:p>
    <w:p w:rsidR="0041048F" w:rsidRPr="00CE2898" w:rsidRDefault="0041048F" w:rsidP="0059309E">
      <w:pPr>
        <w:spacing w:before="120" w:after="120" w:line="240" w:lineRule="auto"/>
        <w:ind w:right="210"/>
        <w:jc w:val="both"/>
        <w:rPr>
          <w:rFonts w:eastAsia="Times New Roman" w:cstheme="minorHAnsi"/>
          <w:sz w:val="24"/>
          <w:szCs w:val="24"/>
        </w:rPr>
      </w:pPr>
      <w:r w:rsidRPr="00CE2898">
        <w:rPr>
          <w:rFonts w:eastAsia="Times New Roman" w:cstheme="minorHAnsi"/>
          <w:sz w:val="24"/>
          <w:szCs w:val="24"/>
        </w:rPr>
        <w:t>•</w:t>
      </w:r>
      <w:r w:rsidRPr="00CE2898">
        <w:rPr>
          <w:rFonts w:eastAsia="Times New Roman" w:cstheme="minorHAnsi"/>
          <w:sz w:val="24"/>
          <w:szCs w:val="24"/>
        </w:rPr>
        <w:tab/>
        <w:t xml:space="preserve">Rock </w:t>
      </w:r>
      <w:proofErr w:type="spellStart"/>
      <w:r w:rsidRPr="00CE2898">
        <w:rPr>
          <w:rFonts w:eastAsia="Times New Roman" w:cstheme="minorHAnsi"/>
          <w:sz w:val="24"/>
          <w:szCs w:val="24"/>
        </w:rPr>
        <w:t>Eval</w:t>
      </w:r>
      <w:proofErr w:type="spellEnd"/>
      <w:r w:rsidRPr="00CE2898">
        <w:rPr>
          <w:rFonts w:eastAsia="Times New Roman" w:cstheme="minorHAnsi"/>
          <w:sz w:val="24"/>
          <w:szCs w:val="24"/>
        </w:rPr>
        <w:t xml:space="preserve"> hydrocarbon analysis</w:t>
      </w:r>
    </w:p>
    <w:p w:rsidR="0041048F" w:rsidRPr="00CE2898" w:rsidRDefault="0041048F" w:rsidP="0059309E">
      <w:pPr>
        <w:spacing w:before="120" w:after="120" w:line="240" w:lineRule="auto"/>
        <w:ind w:right="210"/>
        <w:jc w:val="both"/>
        <w:rPr>
          <w:rFonts w:eastAsia="Times New Roman" w:cstheme="minorHAnsi"/>
          <w:sz w:val="24"/>
          <w:szCs w:val="24"/>
        </w:rPr>
      </w:pPr>
      <w:r w:rsidRPr="00CE2898">
        <w:rPr>
          <w:rFonts w:eastAsia="Times New Roman" w:cstheme="minorHAnsi"/>
          <w:sz w:val="24"/>
          <w:szCs w:val="24"/>
        </w:rPr>
        <w:t>•</w:t>
      </w:r>
      <w:r w:rsidRPr="00CE2898">
        <w:rPr>
          <w:rFonts w:eastAsia="Times New Roman" w:cstheme="minorHAnsi"/>
          <w:sz w:val="24"/>
          <w:szCs w:val="24"/>
        </w:rPr>
        <w:tab/>
        <w:t>Trace element analysis</w:t>
      </w:r>
    </w:p>
    <w:p w:rsidR="00F621BD" w:rsidRDefault="00F621BD" w:rsidP="00675213">
      <w:pPr>
        <w:spacing w:before="240" w:after="120" w:line="240" w:lineRule="auto"/>
        <w:ind w:right="210"/>
        <w:jc w:val="both"/>
        <w:rPr>
          <w:rFonts w:eastAsia="Times New Roman" w:cstheme="minorHAnsi"/>
          <w:b/>
          <w:sz w:val="24"/>
          <w:szCs w:val="24"/>
        </w:rPr>
      </w:pPr>
    </w:p>
    <w:p w:rsidR="0041048F" w:rsidRPr="00787437" w:rsidRDefault="00173E5A" w:rsidP="00212A59">
      <w:pPr>
        <w:spacing w:before="240" w:after="120" w:line="240" w:lineRule="auto"/>
        <w:ind w:right="210"/>
        <w:jc w:val="both"/>
        <w:rPr>
          <w:rFonts w:eastAsia="Times New Roman" w:cstheme="minorHAnsi"/>
          <w:b/>
          <w:sz w:val="24"/>
          <w:szCs w:val="24"/>
        </w:rPr>
      </w:pPr>
      <w:r>
        <w:rPr>
          <w:rFonts w:eastAsia="Times New Roman" w:cstheme="minorHAnsi"/>
          <w:b/>
          <w:sz w:val="24"/>
          <w:szCs w:val="24"/>
        </w:rPr>
        <w:t>Conclusions</w:t>
      </w:r>
    </w:p>
    <w:p w:rsidR="0041048F" w:rsidRDefault="0055160B" w:rsidP="00C870BE">
      <w:pPr>
        <w:spacing w:before="240" w:after="120" w:line="240" w:lineRule="auto"/>
        <w:ind w:right="210"/>
        <w:jc w:val="both"/>
        <w:rPr>
          <w:rFonts w:eastAsia="Times New Roman" w:cstheme="minorHAnsi"/>
          <w:sz w:val="24"/>
          <w:szCs w:val="24"/>
        </w:rPr>
      </w:pPr>
      <w:r w:rsidRPr="0060372F">
        <w:rPr>
          <w:rFonts w:eastAsia="Times New Roman" w:cstheme="minorHAnsi"/>
          <w:sz w:val="24"/>
          <w:szCs w:val="24"/>
        </w:rPr>
        <w:t xml:space="preserve">The </w:t>
      </w:r>
      <w:r w:rsidRPr="00B121A4">
        <w:rPr>
          <w:rFonts w:eastAsia="Times New Roman" w:cstheme="minorHAnsi"/>
          <w:sz w:val="24"/>
          <w:szCs w:val="24"/>
        </w:rPr>
        <w:t>Latrobe Oil Shale Project</w:t>
      </w:r>
      <w:r w:rsidRPr="0060372F">
        <w:rPr>
          <w:rFonts w:eastAsia="Times New Roman" w:cstheme="minorHAnsi"/>
          <w:sz w:val="24"/>
          <w:szCs w:val="24"/>
        </w:rPr>
        <w:t xml:space="preserve"> in Tasmania</w:t>
      </w:r>
      <w:r>
        <w:rPr>
          <w:rFonts w:eastAsia="Times New Roman" w:cstheme="minorHAnsi"/>
          <w:sz w:val="24"/>
          <w:szCs w:val="24"/>
        </w:rPr>
        <w:t xml:space="preserve"> </w:t>
      </w:r>
      <w:r w:rsidR="00173E5A">
        <w:rPr>
          <w:rFonts w:eastAsia="Times New Roman" w:cstheme="minorHAnsi"/>
          <w:sz w:val="24"/>
          <w:szCs w:val="24"/>
        </w:rPr>
        <w:t xml:space="preserve">has the potential to host </w:t>
      </w:r>
      <w:r w:rsidR="00FA0F66">
        <w:rPr>
          <w:rFonts w:eastAsia="Times New Roman" w:cstheme="minorHAnsi"/>
          <w:sz w:val="24"/>
          <w:szCs w:val="24"/>
        </w:rPr>
        <w:t>7</w:t>
      </w:r>
      <w:r w:rsidR="00173E5A" w:rsidRPr="0055160B">
        <w:rPr>
          <w:rFonts w:eastAsia="Times New Roman" w:cstheme="minorHAnsi"/>
          <w:sz w:val="24"/>
          <w:szCs w:val="24"/>
        </w:rPr>
        <w:t>2 million tonnes</w:t>
      </w:r>
      <w:r w:rsidR="00173E5A">
        <w:rPr>
          <w:rFonts w:eastAsia="Times New Roman" w:cstheme="minorHAnsi"/>
          <w:sz w:val="24"/>
          <w:szCs w:val="24"/>
        </w:rPr>
        <w:t xml:space="preserve"> of oil shale and produce </w:t>
      </w:r>
      <w:r w:rsidR="006D14B7">
        <w:rPr>
          <w:rFonts w:eastAsia="Times New Roman" w:cstheme="minorHAnsi"/>
          <w:sz w:val="24"/>
          <w:szCs w:val="24"/>
        </w:rPr>
        <w:t>50</w:t>
      </w:r>
      <w:r w:rsidRPr="00B121A4">
        <w:rPr>
          <w:rFonts w:eastAsia="Times New Roman" w:cstheme="minorHAnsi"/>
          <w:sz w:val="24"/>
          <w:szCs w:val="24"/>
        </w:rPr>
        <w:t xml:space="preserve"> million barrels of oil. </w:t>
      </w:r>
      <w:r w:rsidR="00173E5A">
        <w:rPr>
          <w:rFonts w:eastAsia="Times New Roman" w:cstheme="minorHAnsi"/>
          <w:sz w:val="24"/>
          <w:szCs w:val="24"/>
        </w:rPr>
        <w:t xml:space="preserve">In order to achieve this </w:t>
      </w:r>
      <w:r>
        <w:rPr>
          <w:rFonts w:eastAsia="Times New Roman" w:cstheme="minorHAnsi"/>
          <w:sz w:val="24"/>
          <w:szCs w:val="24"/>
        </w:rPr>
        <w:t xml:space="preserve">Boss </w:t>
      </w:r>
      <w:r w:rsidR="00173E5A">
        <w:rPr>
          <w:rFonts w:eastAsia="Times New Roman" w:cstheme="minorHAnsi"/>
          <w:sz w:val="24"/>
          <w:szCs w:val="24"/>
        </w:rPr>
        <w:t xml:space="preserve">Resources Limited will require </w:t>
      </w:r>
      <w:r>
        <w:rPr>
          <w:rFonts w:eastAsia="Times New Roman" w:cstheme="minorHAnsi"/>
          <w:sz w:val="24"/>
          <w:szCs w:val="24"/>
        </w:rPr>
        <w:t>the Fushun Mining Group</w:t>
      </w:r>
      <w:r w:rsidR="00173E5A">
        <w:rPr>
          <w:rFonts w:eastAsia="Times New Roman" w:cstheme="minorHAnsi"/>
          <w:sz w:val="24"/>
          <w:szCs w:val="24"/>
        </w:rPr>
        <w:t>’s</w:t>
      </w:r>
      <w:r>
        <w:rPr>
          <w:rFonts w:eastAsia="Times New Roman" w:cstheme="minorHAnsi"/>
          <w:sz w:val="24"/>
          <w:szCs w:val="24"/>
        </w:rPr>
        <w:t xml:space="preserve"> </w:t>
      </w:r>
      <w:r w:rsidR="00173E5A">
        <w:rPr>
          <w:rFonts w:eastAsia="Times New Roman" w:cstheme="minorHAnsi"/>
          <w:sz w:val="24"/>
          <w:szCs w:val="24"/>
        </w:rPr>
        <w:t xml:space="preserve">proven oil shale processing technology and commitment to the project </w:t>
      </w:r>
      <w:r>
        <w:rPr>
          <w:rFonts w:eastAsia="Times New Roman" w:cstheme="minorHAnsi"/>
          <w:sz w:val="24"/>
          <w:szCs w:val="24"/>
        </w:rPr>
        <w:t xml:space="preserve">in the form of a signed </w:t>
      </w:r>
      <w:r w:rsidR="00F621BD">
        <w:rPr>
          <w:rFonts w:eastAsia="Times New Roman" w:cstheme="minorHAnsi"/>
          <w:sz w:val="24"/>
          <w:szCs w:val="24"/>
        </w:rPr>
        <w:t>M</w:t>
      </w:r>
      <w:r>
        <w:rPr>
          <w:rFonts w:eastAsia="Times New Roman" w:cstheme="minorHAnsi"/>
          <w:sz w:val="24"/>
          <w:szCs w:val="24"/>
        </w:rPr>
        <w:t xml:space="preserve">emorandum of </w:t>
      </w:r>
      <w:r w:rsidR="00F621BD">
        <w:rPr>
          <w:rFonts w:eastAsia="Times New Roman" w:cstheme="minorHAnsi"/>
          <w:sz w:val="24"/>
          <w:szCs w:val="24"/>
        </w:rPr>
        <w:t>U</w:t>
      </w:r>
      <w:r>
        <w:rPr>
          <w:rFonts w:eastAsia="Times New Roman" w:cstheme="minorHAnsi"/>
          <w:sz w:val="24"/>
          <w:szCs w:val="24"/>
        </w:rPr>
        <w:t xml:space="preserve">nderstanding </w:t>
      </w:r>
      <w:r w:rsidR="00F621BD">
        <w:rPr>
          <w:rFonts w:eastAsia="Times New Roman" w:cstheme="minorHAnsi"/>
          <w:sz w:val="24"/>
          <w:szCs w:val="24"/>
        </w:rPr>
        <w:t xml:space="preserve">leading to a </w:t>
      </w:r>
      <w:r w:rsidR="00800673">
        <w:rPr>
          <w:rFonts w:eastAsia="Times New Roman" w:cstheme="minorHAnsi"/>
          <w:sz w:val="24"/>
          <w:szCs w:val="24"/>
        </w:rPr>
        <w:t>possible f</w:t>
      </w:r>
      <w:r w:rsidR="00F621BD">
        <w:rPr>
          <w:rFonts w:eastAsia="Times New Roman" w:cstheme="minorHAnsi"/>
          <w:sz w:val="24"/>
          <w:szCs w:val="24"/>
        </w:rPr>
        <w:t>uture</w:t>
      </w:r>
      <w:r w:rsidR="00800673">
        <w:rPr>
          <w:rFonts w:eastAsia="Times New Roman" w:cstheme="minorHAnsi"/>
          <w:sz w:val="24"/>
          <w:szCs w:val="24"/>
        </w:rPr>
        <w:t xml:space="preserve"> </w:t>
      </w:r>
      <w:r w:rsidR="00F621BD">
        <w:rPr>
          <w:rFonts w:eastAsia="Times New Roman" w:cstheme="minorHAnsi"/>
          <w:sz w:val="24"/>
          <w:szCs w:val="24"/>
        </w:rPr>
        <w:t>Boss</w:t>
      </w:r>
      <w:r w:rsidR="008F37A1">
        <w:rPr>
          <w:rFonts w:eastAsia="Times New Roman" w:cstheme="minorHAnsi"/>
          <w:sz w:val="24"/>
          <w:szCs w:val="24"/>
        </w:rPr>
        <w:t>-</w:t>
      </w:r>
      <w:r w:rsidR="00F621BD">
        <w:rPr>
          <w:rFonts w:eastAsia="Times New Roman" w:cstheme="minorHAnsi"/>
          <w:sz w:val="24"/>
          <w:szCs w:val="24"/>
        </w:rPr>
        <w:t xml:space="preserve">Fushun </w:t>
      </w:r>
      <w:r w:rsidR="00800673">
        <w:rPr>
          <w:rFonts w:eastAsia="Times New Roman" w:cstheme="minorHAnsi"/>
          <w:sz w:val="24"/>
          <w:szCs w:val="24"/>
        </w:rPr>
        <w:t>Latrobe Joint Venture</w:t>
      </w:r>
      <w:r>
        <w:rPr>
          <w:rFonts w:eastAsia="Times New Roman" w:cstheme="minorHAnsi"/>
          <w:sz w:val="24"/>
          <w:szCs w:val="24"/>
        </w:rPr>
        <w:t>.</w:t>
      </w:r>
      <w:r w:rsidR="00800673">
        <w:rPr>
          <w:rFonts w:eastAsia="Times New Roman" w:cstheme="minorHAnsi"/>
          <w:sz w:val="24"/>
          <w:szCs w:val="24"/>
        </w:rPr>
        <w:t xml:space="preserve"> </w:t>
      </w:r>
      <w:r w:rsidR="00FA0F66">
        <w:rPr>
          <w:rFonts w:eastAsia="Times New Roman" w:cstheme="minorHAnsi"/>
          <w:sz w:val="24"/>
          <w:szCs w:val="24"/>
        </w:rPr>
        <w:t>The</w:t>
      </w:r>
      <w:r w:rsidRPr="007A7017">
        <w:rPr>
          <w:rFonts w:eastAsia="Times New Roman" w:cstheme="minorHAnsi"/>
          <w:sz w:val="24"/>
          <w:szCs w:val="24"/>
        </w:rPr>
        <w:t xml:space="preserve"> </w:t>
      </w:r>
      <w:r w:rsidR="00800673" w:rsidRPr="007A7017">
        <w:rPr>
          <w:rFonts w:eastAsia="Times New Roman" w:cstheme="minorHAnsi"/>
          <w:sz w:val="24"/>
          <w:szCs w:val="24"/>
        </w:rPr>
        <w:t>$1,</w:t>
      </w:r>
      <w:r w:rsidR="00800673">
        <w:rPr>
          <w:rFonts w:eastAsia="Times New Roman" w:cstheme="minorHAnsi"/>
          <w:sz w:val="24"/>
          <w:szCs w:val="24"/>
        </w:rPr>
        <w:t>5</w:t>
      </w:r>
      <w:r w:rsidR="00800673" w:rsidRPr="007A7017">
        <w:rPr>
          <w:rFonts w:eastAsia="Times New Roman" w:cstheme="minorHAnsi"/>
          <w:sz w:val="24"/>
          <w:szCs w:val="24"/>
        </w:rPr>
        <w:t>00,000</w:t>
      </w:r>
      <w:r w:rsidR="00800673">
        <w:rPr>
          <w:rFonts w:eastAsia="Times New Roman" w:cstheme="minorHAnsi"/>
          <w:sz w:val="24"/>
          <w:szCs w:val="24"/>
        </w:rPr>
        <w:t xml:space="preserve">, </w:t>
      </w:r>
      <w:r>
        <w:rPr>
          <w:rFonts w:eastAsia="Times New Roman" w:cstheme="minorHAnsi"/>
          <w:sz w:val="24"/>
          <w:szCs w:val="24"/>
        </w:rPr>
        <w:t xml:space="preserve">530 </w:t>
      </w:r>
      <w:proofErr w:type="gramStart"/>
      <w:r>
        <w:rPr>
          <w:rFonts w:eastAsia="Times New Roman" w:cstheme="minorHAnsi"/>
          <w:sz w:val="24"/>
          <w:szCs w:val="24"/>
        </w:rPr>
        <w:t>hole</w:t>
      </w:r>
      <w:proofErr w:type="gramEnd"/>
      <w:r>
        <w:rPr>
          <w:rFonts w:eastAsia="Times New Roman" w:cstheme="minorHAnsi"/>
          <w:sz w:val="24"/>
          <w:szCs w:val="24"/>
        </w:rPr>
        <w:t xml:space="preserve"> </w:t>
      </w:r>
      <w:r w:rsidRPr="007A7017">
        <w:rPr>
          <w:rFonts w:eastAsia="Times New Roman" w:cstheme="minorHAnsi"/>
          <w:sz w:val="24"/>
          <w:szCs w:val="24"/>
        </w:rPr>
        <w:t xml:space="preserve">drilling program </w:t>
      </w:r>
      <w:r w:rsidR="00FA0F66">
        <w:rPr>
          <w:rFonts w:eastAsia="Times New Roman" w:cstheme="minorHAnsi"/>
          <w:sz w:val="24"/>
          <w:szCs w:val="24"/>
        </w:rPr>
        <w:t>can</w:t>
      </w:r>
      <w:r w:rsidR="00800673">
        <w:rPr>
          <w:rFonts w:eastAsia="Times New Roman" w:cstheme="minorHAnsi"/>
          <w:sz w:val="24"/>
          <w:szCs w:val="24"/>
        </w:rPr>
        <w:t xml:space="preserve"> commence after gaining Fushun’s support in this regard</w:t>
      </w:r>
      <w:r w:rsidRPr="007A7017">
        <w:rPr>
          <w:rFonts w:eastAsia="Times New Roman" w:cstheme="minorHAnsi"/>
          <w:sz w:val="24"/>
          <w:szCs w:val="24"/>
        </w:rPr>
        <w:t>.</w:t>
      </w:r>
    </w:p>
    <w:p w:rsidR="00800673" w:rsidRDefault="00800673" w:rsidP="00787437">
      <w:pPr>
        <w:spacing w:before="240" w:after="120" w:line="240" w:lineRule="auto"/>
        <w:ind w:right="210"/>
        <w:jc w:val="both"/>
        <w:rPr>
          <w:rFonts w:eastAsia="Times New Roman" w:cstheme="minorHAnsi"/>
          <w:b/>
          <w:sz w:val="24"/>
          <w:szCs w:val="24"/>
        </w:rPr>
      </w:pPr>
    </w:p>
    <w:p w:rsidR="00565D5C" w:rsidRPr="00787437" w:rsidRDefault="00B405B6" w:rsidP="00787437">
      <w:pPr>
        <w:spacing w:before="240" w:after="120" w:line="240" w:lineRule="auto"/>
        <w:ind w:right="210"/>
        <w:jc w:val="both"/>
        <w:rPr>
          <w:rFonts w:eastAsia="Times New Roman" w:cstheme="minorHAnsi"/>
          <w:b/>
          <w:sz w:val="24"/>
          <w:szCs w:val="24"/>
        </w:rPr>
      </w:pPr>
      <w:r w:rsidRPr="00787437">
        <w:rPr>
          <w:rFonts w:eastAsia="Times New Roman" w:cstheme="minorHAnsi"/>
          <w:b/>
          <w:sz w:val="24"/>
          <w:szCs w:val="24"/>
        </w:rPr>
        <w:t>References</w:t>
      </w:r>
    </w:p>
    <w:p w:rsidR="00565D5C" w:rsidRDefault="00B405B6" w:rsidP="00787437">
      <w:pPr>
        <w:widowControl/>
        <w:autoSpaceDE w:val="0"/>
        <w:autoSpaceDN w:val="0"/>
        <w:adjustRightInd w:val="0"/>
        <w:spacing w:before="240" w:after="120" w:line="240" w:lineRule="auto"/>
        <w:jc w:val="both"/>
        <w:rPr>
          <w:rFonts w:eastAsia="Times New Roman" w:cstheme="minorHAnsi"/>
          <w:sz w:val="24"/>
          <w:szCs w:val="24"/>
        </w:rPr>
      </w:pPr>
      <w:r w:rsidRPr="00212A59">
        <w:rPr>
          <w:rFonts w:eastAsia="Times New Roman" w:cstheme="minorHAnsi"/>
          <w:i/>
          <w:sz w:val="24"/>
          <w:szCs w:val="24"/>
        </w:rPr>
        <w:t>Australian guidelines for estimating and reporting of Inventory Coal, Coal Resources and Coal Reserves</w:t>
      </w:r>
      <w:r w:rsidRPr="0055160B">
        <w:rPr>
          <w:rFonts w:eastAsia="Times New Roman" w:cstheme="minorHAnsi"/>
          <w:sz w:val="24"/>
          <w:szCs w:val="24"/>
        </w:rPr>
        <w:t>, prepared by The Coalfields Geology Council of New South Wales and the Queensland Mining Council.</w:t>
      </w:r>
    </w:p>
    <w:p w:rsidR="000B0AE2" w:rsidRDefault="000B0AE2" w:rsidP="000B0AE2">
      <w:pPr>
        <w:widowControl/>
        <w:autoSpaceDE w:val="0"/>
        <w:autoSpaceDN w:val="0"/>
        <w:adjustRightInd w:val="0"/>
        <w:spacing w:before="240" w:after="120" w:line="240" w:lineRule="auto"/>
        <w:jc w:val="both"/>
        <w:rPr>
          <w:rFonts w:eastAsia="Times New Roman" w:cstheme="minorHAnsi"/>
          <w:sz w:val="24"/>
          <w:szCs w:val="24"/>
        </w:rPr>
      </w:pPr>
      <w:proofErr w:type="gramStart"/>
      <w:r w:rsidRPr="0055160B">
        <w:rPr>
          <w:rFonts w:eastAsia="Times New Roman" w:cstheme="minorHAnsi"/>
          <w:sz w:val="24"/>
          <w:szCs w:val="24"/>
        </w:rPr>
        <w:t>Clementson, I.M., 198</w:t>
      </w:r>
      <w:r>
        <w:rPr>
          <w:rFonts w:eastAsia="Times New Roman" w:cstheme="minorHAnsi"/>
          <w:sz w:val="24"/>
          <w:szCs w:val="24"/>
        </w:rPr>
        <w:t>1</w:t>
      </w:r>
      <w:r w:rsidRPr="0055160B">
        <w:rPr>
          <w:rFonts w:eastAsia="Times New Roman" w:cstheme="minorHAnsi"/>
          <w:sz w:val="24"/>
          <w:szCs w:val="24"/>
        </w:rPr>
        <w:t xml:space="preserve">, </w:t>
      </w:r>
      <w:r w:rsidRPr="00212A59">
        <w:rPr>
          <w:rFonts w:eastAsia="Times New Roman" w:cstheme="minorHAnsi"/>
          <w:i/>
          <w:sz w:val="24"/>
          <w:szCs w:val="24"/>
        </w:rPr>
        <w:t xml:space="preserve">Railton EL 4/74 </w:t>
      </w:r>
      <w:r>
        <w:rPr>
          <w:rFonts w:eastAsia="Times New Roman" w:cstheme="minorHAnsi"/>
          <w:i/>
          <w:sz w:val="24"/>
          <w:szCs w:val="24"/>
        </w:rPr>
        <w:t>Interim</w:t>
      </w:r>
      <w:r w:rsidRPr="00212A59">
        <w:rPr>
          <w:rFonts w:eastAsia="Times New Roman" w:cstheme="minorHAnsi"/>
          <w:i/>
          <w:sz w:val="24"/>
          <w:szCs w:val="24"/>
        </w:rPr>
        <w:t xml:space="preserve"> </w:t>
      </w:r>
      <w:r>
        <w:rPr>
          <w:rFonts w:eastAsia="Times New Roman" w:cstheme="minorHAnsi"/>
          <w:i/>
          <w:sz w:val="24"/>
          <w:szCs w:val="24"/>
        </w:rPr>
        <w:t>R</w:t>
      </w:r>
      <w:r w:rsidRPr="00212A59">
        <w:rPr>
          <w:rFonts w:eastAsia="Times New Roman" w:cstheme="minorHAnsi"/>
          <w:i/>
          <w:sz w:val="24"/>
          <w:szCs w:val="24"/>
        </w:rPr>
        <w:t>eport on 198</w:t>
      </w:r>
      <w:r>
        <w:rPr>
          <w:rFonts w:eastAsia="Times New Roman" w:cstheme="minorHAnsi"/>
          <w:i/>
          <w:sz w:val="24"/>
          <w:szCs w:val="24"/>
        </w:rPr>
        <w:t>1 D</w:t>
      </w:r>
      <w:r w:rsidRPr="00212A59">
        <w:rPr>
          <w:rFonts w:eastAsia="Times New Roman" w:cstheme="minorHAnsi"/>
          <w:i/>
          <w:sz w:val="24"/>
          <w:szCs w:val="24"/>
        </w:rPr>
        <w:t>rilling</w:t>
      </w:r>
      <w:r w:rsidRPr="0055160B">
        <w:rPr>
          <w:rFonts w:eastAsia="Times New Roman" w:cstheme="minorHAnsi"/>
          <w:sz w:val="24"/>
          <w:szCs w:val="24"/>
        </w:rPr>
        <w:t>, CRA Exploration P</w:t>
      </w:r>
      <w:r>
        <w:rPr>
          <w:rFonts w:eastAsia="Times New Roman" w:cstheme="minorHAnsi"/>
          <w:sz w:val="24"/>
          <w:szCs w:val="24"/>
        </w:rPr>
        <w:t>ty</w:t>
      </w:r>
      <w:r w:rsidRPr="0055160B">
        <w:rPr>
          <w:rFonts w:eastAsia="Times New Roman" w:cstheme="minorHAnsi"/>
          <w:sz w:val="24"/>
          <w:szCs w:val="24"/>
        </w:rPr>
        <w:t>. L</w:t>
      </w:r>
      <w:r>
        <w:rPr>
          <w:rFonts w:eastAsia="Times New Roman" w:cstheme="minorHAnsi"/>
          <w:sz w:val="24"/>
          <w:szCs w:val="24"/>
        </w:rPr>
        <w:t>td</w:t>
      </w:r>
      <w:r w:rsidRPr="0055160B">
        <w:rPr>
          <w:rFonts w:eastAsia="Times New Roman" w:cstheme="minorHAnsi"/>
          <w:sz w:val="24"/>
          <w:szCs w:val="24"/>
        </w:rPr>
        <w:t xml:space="preserve">., MRT </w:t>
      </w:r>
      <w:r>
        <w:rPr>
          <w:rFonts w:eastAsia="Times New Roman" w:cstheme="minorHAnsi"/>
          <w:sz w:val="24"/>
          <w:szCs w:val="24"/>
        </w:rPr>
        <w:t>Re</w:t>
      </w:r>
      <w:r w:rsidRPr="0055160B">
        <w:rPr>
          <w:rFonts w:eastAsia="Times New Roman" w:cstheme="minorHAnsi"/>
          <w:sz w:val="24"/>
          <w:szCs w:val="24"/>
        </w:rPr>
        <w:t>port 82_</w:t>
      </w:r>
      <w:r>
        <w:rPr>
          <w:rFonts w:eastAsia="Times New Roman" w:cstheme="minorHAnsi"/>
          <w:sz w:val="24"/>
          <w:szCs w:val="24"/>
        </w:rPr>
        <w:t>1863.</w:t>
      </w:r>
      <w:proofErr w:type="gramEnd"/>
    </w:p>
    <w:p w:rsidR="00565D5C" w:rsidRDefault="00B405B6" w:rsidP="00787437">
      <w:pPr>
        <w:widowControl/>
        <w:autoSpaceDE w:val="0"/>
        <w:autoSpaceDN w:val="0"/>
        <w:adjustRightInd w:val="0"/>
        <w:spacing w:before="240" w:after="120" w:line="240" w:lineRule="auto"/>
        <w:jc w:val="both"/>
        <w:rPr>
          <w:rFonts w:eastAsia="Times New Roman" w:cstheme="minorHAnsi"/>
          <w:sz w:val="24"/>
          <w:szCs w:val="24"/>
        </w:rPr>
      </w:pPr>
      <w:proofErr w:type="gramStart"/>
      <w:r w:rsidRPr="0055160B">
        <w:rPr>
          <w:rFonts w:eastAsia="Times New Roman" w:cstheme="minorHAnsi"/>
          <w:sz w:val="24"/>
          <w:szCs w:val="24"/>
        </w:rPr>
        <w:t xml:space="preserve">Clementson, I.M., 1982, </w:t>
      </w:r>
      <w:r w:rsidRPr="00212A59">
        <w:rPr>
          <w:rFonts w:eastAsia="Times New Roman" w:cstheme="minorHAnsi"/>
          <w:i/>
          <w:sz w:val="24"/>
          <w:szCs w:val="24"/>
        </w:rPr>
        <w:t>Railton EL 4/74 Final report on 1982 drilling</w:t>
      </w:r>
      <w:r w:rsidRPr="0055160B">
        <w:rPr>
          <w:rFonts w:eastAsia="Times New Roman" w:cstheme="minorHAnsi"/>
          <w:sz w:val="24"/>
          <w:szCs w:val="24"/>
        </w:rPr>
        <w:t>, CRA Exploration P</w:t>
      </w:r>
      <w:r w:rsidR="0055160B">
        <w:rPr>
          <w:rFonts w:eastAsia="Times New Roman" w:cstheme="minorHAnsi"/>
          <w:sz w:val="24"/>
          <w:szCs w:val="24"/>
        </w:rPr>
        <w:t>ty</w:t>
      </w:r>
      <w:r w:rsidRPr="0055160B">
        <w:rPr>
          <w:rFonts w:eastAsia="Times New Roman" w:cstheme="minorHAnsi"/>
          <w:sz w:val="24"/>
          <w:szCs w:val="24"/>
        </w:rPr>
        <w:t>. L</w:t>
      </w:r>
      <w:r w:rsidR="0055160B">
        <w:rPr>
          <w:rFonts w:eastAsia="Times New Roman" w:cstheme="minorHAnsi"/>
          <w:sz w:val="24"/>
          <w:szCs w:val="24"/>
        </w:rPr>
        <w:t>td</w:t>
      </w:r>
      <w:r w:rsidRPr="0055160B">
        <w:rPr>
          <w:rFonts w:eastAsia="Times New Roman" w:cstheme="minorHAnsi"/>
          <w:sz w:val="24"/>
          <w:szCs w:val="24"/>
        </w:rPr>
        <w:t xml:space="preserve">., MRT </w:t>
      </w:r>
      <w:r w:rsidR="0055160B">
        <w:rPr>
          <w:rFonts w:eastAsia="Times New Roman" w:cstheme="minorHAnsi"/>
          <w:sz w:val="24"/>
          <w:szCs w:val="24"/>
        </w:rPr>
        <w:t>Re</w:t>
      </w:r>
      <w:r w:rsidRPr="0055160B">
        <w:rPr>
          <w:rFonts w:eastAsia="Times New Roman" w:cstheme="minorHAnsi"/>
          <w:sz w:val="24"/>
          <w:szCs w:val="24"/>
        </w:rPr>
        <w:t>port 82_1789</w:t>
      </w:r>
      <w:r w:rsidR="00BD41A6">
        <w:rPr>
          <w:rFonts w:eastAsia="Times New Roman" w:cstheme="minorHAnsi"/>
          <w:sz w:val="24"/>
          <w:szCs w:val="24"/>
        </w:rPr>
        <w:t>.</w:t>
      </w:r>
      <w:proofErr w:type="gramEnd"/>
    </w:p>
    <w:p w:rsidR="00D95B80" w:rsidRDefault="00D95B80" w:rsidP="00787437">
      <w:pPr>
        <w:widowControl/>
        <w:autoSpaceDE w:val="0"/>
        <w:autoSpaceDN w:val="0"/>
        <w:adjustRightInd w:val="0"/>
        <w:spacing w:before="240" w:after="120" w:line="240" w:lineRule="auto"/>
        <w:jc w:val="both"/>
        <w:rPr>
          <w:rFonts w:eastAsia="Times New Roman" w:cstheme="minorHAnsi"/>
          <w:sz w:val="24"/>
          <w:szCs w:val="24"/>
        </w:rPr>
      </w:pPr>
      <w:r>
        <w:rPr>
          <w:rFonts w:eastAsia="Times New Roman" w:cstheme="minorHAnsi"/>
          <w:sz w:val="24"/>
          <w:szCs w:val="24"/>
        </w:rPr>
        <w:t xml:space="preserve">Kurth, E.E., 1933, </w:t>
      </w:r>
      <w:r w:rsidRPr="00D95B80">
        <w:rPr>
          <w:rFonts w:eastAsia="Times New Roman" w:cstheme="minorHAnsi"/>
          <w:i/>
          <w:sz w:val="24"/>
          <w:szCs w:val="24"/>
        </w:rPr>
        <w:t>Oil Shales of Tasmania and NSW</w:t>
      </w:r>
      <w:r>
        <w:rPr>
          <w:rFonts w:eastAsia="Times New Roman" w:cstheme="minorHAnsi"/>
          <w:sz w:val="24"/>
          <w:szCs w:val="24"/>
        </w:rPr>
        <w:t>, PhD. Thesis 1933, University of Tasmania.</w:t>
      </w:r>
    </w:p>
    <w:p w:rsidR="00D95B80" w:rsidRDefault="00D95B80" w:rsidP="00787437">
      <w:pPr>
        <w:widowControl/>
        <w:autoSpaceDE w:val="0"/>
        <w:autoSpaceDN w:val="0"/>
        <w:adjustRightInd w:val="0"/>
        <w:spacing w:before="240" w:after="120" w:line="240" w:lineRule="auto"/>
        <w:jc w:val="both"/>
        <w:rPr>
          <w:rFonts w:eastAsia="Times New Roman" w:cstheme="minorHAnsi"/>
          <w:sz w:val="24"/>
          <w:szCs w:val="24"/>
        </w:rPr>
      </w:pPr>
      <w:r>
        <w:rPr>
          <w:rFonts w:eastAsia="Times New Roman" w:cstheme="minorHAnsi"/>
          <w:sz w:val="24"/>
          <w:szCs w:val="24"/>
        </w:rPr>
        <w:t xml:space="preserve">Maynard, A., 2007, </w:t>
      </w:r>
      <w:r w:rsidRPr="00D95B80">
        <w:rPr>
          <w:rFonts w:eastAsia="Times New Roman" w:cstheme="minorHAnsi"/>
          <w:i/>
          <w:sz w:val="24"/>
          <w:szCs w:val="24"/>
        </w:rPr>
        <w:t>Independent Consulting Geologist’s Report on the Latrobe Oil Shale Deposit for Boss Energy Limited</w:t>
      </w:r>
      <w:r>
        <w:rPr>
          <w:rFonts w:eastAsia="Times New Roman" w:cstheme="minorHAnsi"/>
          <w:sz w:val="24"/>
          <w:szCs w:val="24"/>
        </w:rPr>
        <w:t>, Boss Energy Limited Prospectus, 2007.</w:t>
      </w:r>
    </w:p>
    <w:p w:rsidR="00BD41A6" w:rsidRDefault="00BD41A6" w:rsidP="00787437">
      <w:pPr>
        <w:widowControl/>
        <w:autoSpaceDE w:val="0"/>
        <w:autoSpaceDN w:val="0"/>
        <w:adjustRightInd w:val="0"/>
        <w:spacing w:before="240" w:after="120" w:line="240" w:lineRule="auto"/>
        <w:jc w:val="both"/>
        <w:rPr>
          <w:rFonts w:eastAsia="Times New Roman" w:cstheme="minorHAnsi"/>
          <w:sz w:val="24"/>
          <w:szCs w:val="24"/>
        </w:rPr>
      </w:pPr>
      <w:r>
        <w:rPr>
          <w:rFonts w:eastAsia="Times New Roman" w:cstheme="minorHAnsi"/>
          <w:sz w:val="24"/>
          <w:szCs w:val="24"/>
        </w:rPr>
        <w:t xml:space="preserve">Sitharamarao, S., 2010, </w:t>
      </w:r>
      <w:r w:rsidRPr="00BD41A6">
        <w:rPr>
          <w:rFonts w:eastAsia="Times New Roman" w:cstheme="minorHAnsi"/>
          <w:i/>
          <w:sz w:val="24"/>
          <w:szCs w:val="24"/>
        </w:rPr>
        <w:t>Fushun Test Results</w:t>
      </w:r>
      <w:r>
        <w:rPr>
          <w:rFonts w:eastAsia="Times New Roman" w:cstheme="minorHAnsi"/>
          <w:sz w:val="24"/>
          <w:szCs w:val="24"/>
        </w:rPr>
        <w:t>, Boss Energy Limited Company Memorandum, November, 2010.</w:t>
      </w:r>
    </w:p>
    <w:sectPr w:rsidR="00BD41A6" w:rsidSect="00D462E4">
      <w:pgSz w:w="11900" w:h="16840"/>
      <w:pgMar w:top="1304"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5pt;height:10.3pt" o:bullet="t">
        <v:imagedata r:id="rId1" o:title="art7C43"/>
      </v:shape>
    </w:pict>
  </w:numPicBullet>
  <w:abstractNum w:abstractNumId="0">
    <w:nsid w:val="03114168"/>
    <w:multiLevelType w:val="hybridMultilevel"/>
    <w:tmpl w:val="0B96CD1E"/>
    <w:lvl w:ilvl="0" w:tplc="9214AE9E">
      <w:start w:val="1"/>
      <w:numFmt w:val="bullet"/>
      <w:lvlText w:val=""/>
      <w:lvlPicBulletId w:val="0"/>
      <w:lvlJc w:val="left"/>
      <w:pPr>
        <w:tabs>
          <w:tab w:val="num" w:pos="720"/>
        </w:tabs>
        <w:ind w:left="720" w:hanging="360"/>
      </w:pPr>
      <w:rPr>
        <w:rFonts w:ascii="Symbol" w:hAnsi="Symbol" w:hint="default"/>
      </w:rPr>
    </w:lvl>
    <w:lvl w:ilvl="1" w:tplc="5B7C4030" w:tentative="1">
      <w:start w:val="1"/>
      <w:numFmt w:val="bullet"/>
      <w:lvlText w:val=""/>
      <w:lvlPicBulletId w:val="0"/>
      <w:lvlJc w:val="left"/>
      <w:pPr>
        <w:tabs>
          <w:tab w:val="num" w:pos="1440"/>
        </w:tabs>
        <w:ind w:left="1440" w:hanging="360"/>
      </w:pPr>
      <w:rPr>
        <w:rFonts w:ascii="Symbol" w:hAnsi="Symbol" w:hint="default"/>
      </w:rPr>
    </w:lvl>
    <w:lvl w:ilvl="2" w:tplc="F8EC2CE4" w:tentative="1">
      <w:start w:val="1"/>
      <w:numFmt w:val="bullet"/>
      <w:lvlText w:val=""/>
      <w:lvlPicBulletId w:val="0"/>
      <w:lvlJc w:val="left"/>
      <w:pPr>
        <w:tabs>
          <w:tab w:val="num" w:pos="2160"/>
        </w:tabs>
        <w:ind w:left="2160" w:hanging="360"/>
      </w:pPr>
      <w:rPr>
        <w:rFonts w:ascii="Symbol" w:hAnsi="Symbol" w:hint="default"/>
      </w:rPr>
    </w:lvl>
    <w:lvl w:ilvl="3" w:tplc="715EBDDA" w:tentative="1">
      <w:start w:val="1"/>
      <w:numFmt w:val="bullet"/>
      <w:lvlText w:val=""/>
      <w:lvlPicBulletId w:val="0"/>
      <w:lvlJc w:val="left"/>
      <w:pPr>
        <w:tabs>
          <w:tab w:val="num" w:pos="2880"/>
        </w:tabs>
        <w:ind w:left="2880" w:hanging="360"/>
      </w:pPr>
      <w:rPr>
        <w:rFonts w:ascii="Symbol" w:hAnsi="Symbol" w:hint="default"/>
      </w:rPr>
    </w:lvl>
    <w:lvl w:ilvl="4" w:tplc="E234972A" w:tentative="1">
      <w:start w:val="1"/>
      <w:numFmt w:val="bullet"/>
      <w:lvlText w:val=""/>
      <w:lvlPicBulletId w:val="0"/>
      <w:lvlJc w:val="left"/>
      <w:pPr>
        <w:tabs>
          <w:tab w:val="num" w:pos="3600"/>
        </w:tabs>
        <w:ind w:left="3600" w:hanging="360"/>
      </w:pPr>
      <w:rPr>
        <w:rFonts w:ascii="Symbol" w:hAnsi="Symbol" w:hint="default"/>
      </w:rPr>
    </w:lvl>
    <w:lvl w:ilvl="5" w:tplc="8FC61722" w:tentative="1">
      <w:start w:val="1"/>
      <w:numFmt w:val="bullet"/>
      <w:lvlText w:val=""/>
      <w:lvlPicBulletId w:val="0"/>
      <w:lvlJc w:val="left"/>
      <w:pPr>
        <w:tabs>
          <w:tab w:val="num" w:pos="4320"/>
        </w:tabs>
        <w:ind w:left="4320" w:hanging="360"/>
      </w:pPr>
      <w:rPr>
        <w:rFonts w:ascii="Symbol" w:hAnsi="Symbol" w:hint="default"/>
      </w:rPr>
    </w:lvl>
    <w:lvl w:ilvl="6" w:tplc="EAB4AE0A" w:tentative="1">
      <w:start w:val="1"/>
      <w:numFmt w:val="bullet"/>
      <w:lvlText w:val=""/>
      <w:lvlPicBulletId w:val="0"/>
      <w:lvlJc w:val="left"/>
      <w:pPr>
        <w:tabs>
          <w:tab w:val="num" w:pos="5040"/>
        </w:tabs>
        <w:ind w:left="5040" w:hanging="360"/>
      </w:pPr>
      <w:rPr>
        <w:rFonts w:ascii="Symbol" w:hAnsi="Symbol" w:hint="default"/>
      </w:rPr>
    </w:lvl>
    <w:lvl w:ilvl="7" w:tplc="62804B3A" w:tentative="1">
      <w:start w:val="1"/>
      <w:numFmt w:val="bullet"/>
      <w:lvlText w:val=""/>
      <w:lvlPicBulletId w:val="0"/>
      <w:lvlJc w:val="left"/>
      <w:pPr>
        <w:tabs>
          <w:tab w:val="num" w:pos="5760"/>
        </w:tabs>
        <w:ind w:left="5760" w:hanging="360"/>
      </w:pPr>
      <w:rPr>
        <w:rFonts w:ascii="Symbol" w:hAnsi="Symbol" w:hint="default"/>
      </w:rPr>
    </w:lvl>
    <w:lvl w:ilvl="8" w:tplc="3DD22F2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860701C"/>
    <w:multiLevelType w:val="hybridMultilevel"/>
    <w:tmpl w:val="542482EE"/>
    <w:lvl w:ilvl="0" w:tplc="519079F4">
      <w:start w:val="1"/>
      <w:numFmt w:val="bullet"/>
      <w:lvlText w:val=""/>
      <w:lvlPicBulletId w:val="0"/>
      <w:lvlJc w:val="left"/>
      <w:pPr>
        <w:tabs>
          <w:tab w:val="num" w:pos="720"/>
        </w:tabs>
        <w:ind w:left="720" w:hanging="360"/>
      </w:pPr>
      <w:rPr>
        <w:rFonts w:ascii="Symbol" w:hAnsi="Symbol" w:hint="default"/>
      </w:rPr>
    </w:lvl>
    <w:lvl w:ilvl="1" w:tplc="F40AE360" w:tentative="1">
      <w:start w:val="1"/>
      <w:numFmt w:val="bullet"/>
      <w:lvlText w:val=""/>
      <w:lvlPicBulletId w:val="0"/>
      <w:lvlJc w:val="left"/>
      <w:pPr>
        <w:tabs>
          <w:tab w:val="num" w:pos="1440"/>
        </w:tabs>
        <w:ind w:left="1440" w:hanging="360"/>
      </w:pPr>
      <w:rPr>
        <w:rFonts w:ascii="Symbol" w:hAnsi="Symbol" w:hint="default"/>
      </w:rPr>
    </w:lvl>
    <w:lvl w:ilvl="2" w:tplc="79041DE8" w:tentative="1">
      <w:start w:val="1"/>
      <w:numFmt w:val="bullet"/>
      <w:lvlText w:val=""/>
      <w:lvlPicBulletId w:val="0"/>
      <w:lvlJc w:val="left"/>
      <w:pPr>
        <w:tabs>
          <w:tab w:val="num" w:pos="2160"/>
        </w:tabs>
        <w:ind w:left="2160" w:hanging="360"/>
      </w:pPr>
      <w:rPr>
        <w:rFonts w:ascii="Symbol" w:hAnsi="Symbol" w:hint="default"/>
      </w:rPr>
    </w:lvl>
    <w:lvl w:ilvl="3" w:tplc="B11CF874" w:tentative="1">
      <w:start w:val="1"/>
      <w:numFmt w:val="bullet"/>
      <w:lvlText w:val=""/>
      <w:lvlPicBulletId w:val="0"/>
      <w:lvlJc w:val="left"/>
      <w:pPr>
        <w:tabs>
          <w:tab w:val="num" w:pos="2880"/>
        </w:tabs>
        <w:ind w:left="2880" w:hanging="360"/>
      </w:pPr>
      <w:rPr>
        <w:rFonts w:ascii="Symbol" w:hAnsi="Symbol" w:hint="default"/>
      </w:rPr>
    </w:lvl>
    <w:lvl w:ilvl="4" w:tplc="FB1CFE70" w:tentative="1">
      <w:start w:val="1"/>
      <w:numFmt w:val="bullet"/>
      <w:lvlText w:val=""/>
      <w:lvlPicBulletId w:val="0"/>
      <w:lvlJc w:val="left"/>
      <w:pPr>
        <w:tabs>
          <w:tab w:val="num" w:pos="3600"/>
        </w:tabs>
        <w:ind w:left="3600" w:hanging="360"/>
      </w:pPr>
      <w:rPr>
        <w:rFonts w:ascii="Symbol" w:hAnsi="Symbol" w:hint="default"/>
      </w:rPr>
    </w:lvl>
    <w:lvl w:ilvl="5" w:tplc="DAAEEC50" w:tentative="1">
      <w:start w:val="1"/>
      <w:numFmt w:val="bullet"/>
      <w:lvlText w:val=""/>
      <w:lvlPicBulletId w:val="0"/>
      <w:lvlJc w:val="left"/>
      <w:pPr>
        <w:tabs>
          <w:tab w:val="num" w:pos="4320"/>
        </w:tabs>
        <w:ind w:left="4320" w:hanging="360"/>
      </w:pPr>
      <w:rPr>
        <w:rFonts w:ascii="Symbol" w:hAnsi="Symbol" w:hint="default"/>
      </w:rPr>
    </w:lvl>
    <w:lvl w:ilvl="6" w:tplc="6BD2DB12" w:tentative="1">
      <w:start w:val="1"/>
      <w:numFmt w:val="bullet"/>
      <w:lvlText w:val=""/>
      <w:lvlPicBulletId w:val="0"/>
      <w:lvlJc w:val="left"/>
      <w:pPr>
        <w:tabs>
          <w:tab w:val="num" w:pos="5040"/>
        </w:tabs>
        <w:ind w:left="5040" w:hanging="360"/>
      </w:pPr>
      <w:rPr>
        <w:rFonts w:ascii="Symbol" w:hAnsi="Symbol" w:hint="default"/>
      </w:rPr>
    </w:lvl>
    <w:lvl w:ilvl="7" w:tplc="E1D6839C" w:tentative="1">
      <w:start w:val="1"/>
      <w:numFmt w:val="bullet"/>
      <w:lvlText w:val=""/>
      <w:lvlPicBulletId w:val="0"/>
      <w:lvlJc w:val="left"/>
      <w:pPr>
        <w:tabs>
          <w:tab w:val="num" w:pos="5760"/>
        </w:tabs>
        <w:ind w:left="5760" w:hanging="360"/>
      </w:pPr>
      <w:rPr>
        <w:rFonts w:ascii="Symbol" w:hAnsi="Symbol" w:hint="default"/>
      </w:rPr>
    </w:lvl>
    <w:lvl w:ilvl="8" w:tplc="754E8E1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02214D7"/>
    <w:multiLevelType w:val="hybridMultilevel"/>
    <w:tmpl w:val="61928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9B33BF"/>
    <w:multiLevelType w:val="hybridMultilevel"/>
    <w:tmpl w:val="AC0AAC2C"/>
    <w:lvl w:ilvl="0" w:tplc="940E4512">
      <w:start w:val="1"/>
      <w:numFmt w:val="bullet"/>
      <w:lvlText w:val=""/>
      <w:lvlPicBulletId w:val="0"/>
      <w:lvlJc w:val="left"/>
      <w:pPr>
        <w:tabs>
          <w:tab w:val="num" w:pos="720"/>
        </w:tabs>
        <w:ind w:left="720" w:hanging="360"/>
      </w:pPr>
      <w:rPr>
        <w:rFonts w:ascii="Symbol" w:hAnsi="Symbol" w:hint="default"/>
      </w:rPr>
    </w:lvl>
    <w:lvl w:ilvl="1" w:tplc="3E12AF56" w:tentative="1">
      <w:start w:val="1"/>
      <w:numFmt w:val="bullet"/>
      <w:lvlText w:val=""/>
      <w:lvlPicBulletId w:val="0"/>
      <w:lvlJc w:val="left"/>
      <w:pPr>
        <w:tabs>
          <w:tab w:val="num" w:pos="1440"/>
        </w:tabs>
        <w:ind w:left="1440" w:hanging="360"/>
      </w:pPr>
      <w:rPr>
        <w:rFonts w:ascii="Symbol" w:hAnsi="Symbol" w:hint="default"/>
      </w:rPr>
    </w:lvl>
    <w:lvl w:ilvl="2" w:tplc="FC144F70" w:tentative="1">
      <w:start w:val="1"/>
      <w:numFmt w:val="bullet"/>
      <w:lvlText w:val=""/>
      <w:lvlPicBulletId w:val="0"/>
      <w:lvlJc w:val="left"/>
      <w:pPr>
        <w:tabs>
          <w:tab w:val="num" w:pos="2160"/>
        </w:tabs>
        <w:ind w:left="2160" w:hanging="360"/>
      </w:pPr>
      <w:rPr>
        <w:rFonts w:ascii="Symbol" w:hAnsi="Symbol" w:hint="default"/>
      </w:rPr>
    </w:lvl>
    <w:lvl w:ilvl="3" w:tplc="DABAA50E" w:tentative="1">
      <w:start w:val="1"/>
      <w:numFmt w:val="bullet"/>
      <w:lvlText w:val=""/>
      <w:lvlPicBulletId w:val="0"/>
      <w:lvlJc w:val="left"/>
      <w:pPr>
        <w:tabs>
          <w:tab w:val="num" w:pos="2880"/>
        </w:tabs>
        <w:ind w:left="2880" w:hanging="360"/>
      </w:pPr>
      <w:rPr>
        <w:rFonts w:ascii="Symbol" w:hAnsi="Symbol" w:hint="default"/>
      </w:rPr>
    </w:lvl>
    <w:lvl w:ilvl="4" w:tplc="B6D6B24E" w:tentative="1">
      <w:start w:val="1"/>
      <w:numFmt w:val="bullet"/>
      <w:lvlText w:val=""/>
      <w:lvlPicBulletId w:val="0"/>
      <w:lvlJc w:val="left"/>
      <w:pPr>
        <w:tabs>
          <w:tab w:val="num" w:pos="3600"/>
        </w:tabs>
        <w:ind w:left="3600" w:hanging="360"/>
      </w:pPr>
      <w:rPr>
        <w:rFonts w:ascii="Symbol" w:hAnsi="Symbol" w:hint="default"/>
      </w:rPr>
    </w:lvl>
    <w:lvl w:ilvl="5" w:tplc="ECA2C6B0" w:tentative="1">
      <w:start w:val="1"/>
      <w:numFmt w:val="bullet"/>
      <w:lvlText w:val=""/>
      <w:lvlPicBulletId w:val="0"/>
      <w:lvlJc w:val="left"/>
      <w:pPr>
        <w:tabs>
          <w:tab w:val="num" w:pos="4320"/>
        </w:tabs>
        <w:ind w:left="4320" w:hanging="360"/>
      </w:pPr>
      <w:rPr>
        <w:rFonts w:ascii="Symbol" w:hAnsi="Symbol" w:hint="default"/>
      </w:rPr>
    </w:lvl>
    <w:lvl w:ilvl="6" w:tplc="06BEE03C" w:tentative="1">
      <w:start w:val="1"/>
      <w:numFmt w:val="bullet"/>
      <w:lvlText w:val=""/>
      <w:lvlPicBulletId w:val="0"/>
      <w:lvlJc w:val="left"/>
      <w:pPr>
        <w:tabs>
          <w:tab w:val="num" w:pos="5040"/>
        </w:tabs>
        <w:ind w:left="5040" w:hanging="360"/>
      </w:pPr>
      <w:rPr>
        <w:rFonts w:ascii="Symbol" w:hAnsi="Symbol" w:hint="default"/>
      </w:rPr>
    </w:lvl>
    <w:lvl w:ilvl="7" w:tplc="EB70E998" w:tentative="1">
      <w:start w:val="1"/>
      <w:numFmt w:val="bullet"/>
      <w:lvlText w:val=""/>
      <w:lvlPicBulletId w:val="0"/>
      <w:lvlJc w:val="left"/>
      <w:pPr>
        <w:tabs>
          <w:tab w:val="num" w:pos="5760"/>
        </w:tabs>
        <w:ind w:left="5760" w:hanging="360"/>
      </w:pPr>
      <w:rPr>
        <w:rFonts w:ascii="Symbol" w:hAnsi="Symbol" w:hint="default"/>
      </w:rPr>
    </w:lvl>
    <w:lvl w:ilvl="8" w:tplc="EA7AD14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08E2C67"/>
    <w:multiLevelType w:val="hybridMultilevel"/>
    <w:tmpl w:val="52862E24"/>
    <w:lvl w:ilvl="0" w:tplc="6C30E0DE">
      <w:start w:val="1"/>
      <w:numFmt w:val="bullet"/>
      <w:lvlText w:val=""/>
      <w:lvlPicBulletId w:val="0"/>
      <w:lvlJc w:val="left"/>
      <w:pPr>
        <w:tabs>
          <w:tab w:val="num" w:pos="720"/>
        </w:tabs>
        <w:ind w:left="720" w:hanging="360"/>
      </w:pPr>
      <w:rPr>
        <w:rFonts w:ascii="Symbol" w:hAnsi="Symbol" w:hint="default"/>
      </w:rPr>
    </w:lvl>
    <w:lvl w:ilvl="1" w:tplc="24F67494" w:tentative="1">
      <w:start w:val="1"/>
      <w:numFmt w:val="bullet"/>
      <w:lvlText w:val=""/>
      <w:lvlPicBulletId w:val="0"/>
      <w:lvlJc w:val="left"/>
      <w:pPr>
        <w:tabs>
          <w:tab w:val="num" w:pos="1440"/>
        </w:tabs>
        <w:ind w:left="1440" w:hanging="360"/>
      </w:pPr>
      <w:rPr>
        <w:rFonts w:ascii="Symbol" w:hAnsi="Symbol" w:hint="default"/>
      </w:rPr>
    </w:lvl>
    <w:lvl w:ilvl="2" w:tplc="CCD47612" w:tentative="1">
      <w:start w:val="1"/>
      <w:numFmt w:val="bullet"/>
      <w:lvlText w:val=""/>
      <w:lvlPicBulletId w:val="0"/>
      <w:lvlJc w:val="left"/>
      <w:pPr>
        <w:tabs>
          <w:tab w:val="num" w:pos="2160"/>
        </w:tabs>
        <w:ind w:left="2160" w:hanging="360"/>
      </w:pPr>
      <w:rPr>
        <w:rFonts w:ascii="Symbol" w:hAnsi="Symbol" w:hint="default"/>
      </w:rPr>
    </w:lvl>
    <w:lvl w:ilvl="3" w:tplc="EC5063A2" w:tentative="1">
      <w:start w:val="1"/>
      <w:numFmt w:val="bullet"/>
      <w:lvlText w:val=""/>
      <w:lvlPicBulletId w:val="0"/>
      <w:lvlJc w:val="left"/>
      <w:pPr>
        <w:tabs>
          <w:tab w:val="num" w:pos="2880"/>
        </w:tabs>
        <w:ind w:left="2880" w:hanging="360"/>
      </w:pPr>
      <w:rPr>
        <w:rFonts w:ascii="Symbol" w:hAnsi="Symbol" w:hint="default"/>
      </w:rPr>
    </w:lvl>
    <w:lvl w:ilvl="4" w:tplc="DCECE870" w:tentative="1">
      <w:start w:val="1"/>
      <w:numFmt w:val="bullet"/>
      <w:lvlText w:val=""/>
      <w:lvlPicBulletId w:val="0"/>
      <w:lvlJc w:val="left"/>
      <w:pPr>
        <w:tabs>
          <w:tab w:val="num" w:pos="3600"/>
        </w:tabs>
        <w:ind w:left="3600" w:hanging="360"/>
      </w:pPr>
      <w:rPr>
        <w:rFonts w:ascii="Symbol" w:hAnsi="Symbol" w:hint="default"/>
      </w:rPr>
    </w:lvl>
    <w:lvl w:ilvl="5" w:tplc="BCAC9420" w:tentative="1">
      <w:start w:val="1"/>
      <w:numFmt w:val="bullet"/>
      <w:lvlText w:val=""/>
      <w:lvlPicBulletId w:val="0"/>
      <w:lvlJc w:val="left"/>
      <w:pPr>
        <w:tabs>
          <w:tab w:val="num" w:pos="4320"/>
        </w:tabs>
        <w:ind w:left="4320" w:hanging="360"/>
      </w:pPr>
      <w:rPr>
        <w:rFonts w:ascii="Symbol" w:hAnsi="Symbol" w:hint="default"/>
      </w:rPr>
    </w:lvl>
    <w:lvl w:ilvl="6" w:tplc="0882BCC0" w:tentative="1">
      <w:start w:val="1"/>
      <w:numFmt w:val="bullet"/>
      <w:lvlText w:val=""/>
      <w:lvlPicBulletId w:val="0"/>
      <w:lvlJc w:val="left"/>
      <w:pPr>
        <w:tabs>
          <w:tab w:val="num" w:pos="5040"/>
        </w:tabs>
        <w:ind w:left="5040" w:hanging="360"/>
      </w:pPr>
      <w:rPr>
        <w:rFonts w:ascii="Symbol" w:hAnsi="Symbol" w:hint="default"/>
      </w:rPr>
    </w:lvl>
    <w:lvl w:ilvl="7" w:tplc="C520D662" w:tentative="1">
      <w:start w:val="1"/>
      <w:numFmt w:val="bullet"/>
      <w:lvlText w:val=""/>
      <w:lvlPicBulletId w:val="0"/>
      <w:lvlJc w:val="left"/>
      <w:pPr>
        <w:tabs>
          <w:tab w:val="num" w:pos="5760"/>
        </w:tabs>
        <w:ind w:left="5760" w:hanging="360"/>
      </w:pPr>
      <w:rPr>
        <w:rFonts w:ascii="Symbol" w:hAnsi="Symbol" w:hint="default"/>
      </w:rPr>
    </w:lvl>
    <w:lvl w:ilvl="8" w:tplc="FA7606E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55D05602"/>
    <w:multiLevelType w:val="hybridMultilevel"/>
    <w:tmpl w:val="C71C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5C"/>
    <w:rsid w:val="00000701"/>
    <w:rsid w:val="00014095"/>
    <w:rsid w:val="00015927"/>
    <w:rsid w:val="000635E5"/>
    <w:rsid w:val="0006362A"/>
    <w:rsid w:val="0006470B"/>
    <w:rsid w:val="000B0AE2"/>
    <w:rsid w:val="000B2DC3"/>
    <w:rsid w:val="000C455F"/>
    <w:rsid w:val="00134836"/>
    <w:rsid w:val="00137450"/>
    <w:rsid w:val="00171D09"/>
    <w:rsid w:val="00173E5A"/>
    <w:rsid w:val="0019347D"/>
    <w:rsid w:val="001B142A"/>
    <w:rsid w:val="001C220E"/>
    <w:rsid w:val="001C492B"/>
    <w:rsid w:val="001D470D"/>
    <w:rsid w:val="001D78C5"/>
    <w:rsid w:val="001E0D3D"/>
    <w:rsid w:val="001E6944"/>
    <w:rsid w:val="001F457A"/>
    <w:rsid w:val="00212A59"/>
    <w:rsid w:val="00236443"/>
    <w:rsid w:val="00241E37"/>
    <w:rsid w:val="002B3EE3"/>
    <w:rsid w:val="002E2E15"/>
    <w:rsid w:val="002F7FC5"/>
    <w:rsid w:val="00300343"/>
    <w:rsid w:val="00301888"/>
    <w:rsid w:val="0031660A"/>
    <w:rsid w:val="00335B98"/>
    <w:rsid w:val="00355D23"/>
    <w:rsid w:val="0036722C"/>
    <w:rsid w:val="003D456D"/>
    <w:rsid w:val="003D6503"/>
    <w:rsid w:val="003E5E6F"/>
    <w:rsid w:val="003F0480"/>
    <w:rsid w:val="0041048F"/>
    <w:rsid w:val="004105AD"/>
    <w:rsid w:val="00437F83"/>
    <w:rsid w:val="00457C12"/>
    <w:rsid w:val="0051484C"/>
    <w:rsid w:val="00535353"/>
    <w:rsid w:val="0055160B"/>
    <w:rsid w:val="00565D5C"/>
    <w:rsid w:val="00572942"/>
    <w:rsid w:val="00574892"/>
    <w:rsid w:val="00581E65"/>
    <w:rsid w:val="005861C3"/>
    <w:rsid w:val="0059309E"/>
    <w:rsid w:val="005C0FAB"/>
    <w:rsid w:val="005D3052"/>
    <w:rsid w:val="005D3E72"/>
    <w:rsid w:val="005E2444"/>
    <w:rsid w:val="0060372F"/>
    <w:rsid w:val="00604A89"/>
    <w:rsid w:val="00610275"/>
    <w:rsid w:val="00633141"/>
    <w:rsid w:val="00642F1D"/>
    <w:rsid w:val="0064415B"/>
    <w:rsid w:val="006500C7"/>
    <w:rsid w:val="00671750"/>
    <w:rsid w:val="00673E99"/>
    <w:rsid w:val="00675114"/>
    <w:rsid w:val="00675213"/>
    <w:rsid w:val="006C1065"/>
    <w:rsid w:val="006D14B7"/>
    <w:rsid w:val="006F0C69"/>
    <w:rsid w:val="00700F9F"/>
    <w:rsid w:val="007866EE"/>
    <w:rsid w:val="00786F77"/>
    <w:rsid w:val="00787437"/>
    <w:rsid w:val="007A7017"/>
    <w:rsid w:val="007E1F48"/>
    <w:rsid w:val="008002BA"/>
    <w:rsid w:val="00800673"/>
    <w:rsid w:val="00846613"/>
    <w:rsid w:val="00883860"/>
    <w:rsid w:val="008A3934"/>
    <w:rsid w:val="008B1E99"/>
    <w:rsid w:val="008D54DF"/>
    <w:rsid w:val="008D6B5F"/>
    <w:rsid w:val="008E3025"/>
    <w:rsid w:val="008F37A1"/>
    <w:rsid w:val="008F7E8E"/>
    <w:rsid w:val="009033CE"/>
    <w:rsid w:val="0090660B"/>
    <w:rsid w:val="0096613B"/>
    <w:rsid w:val="009A6CF9"/>
    <w:rsid w:val="009F6562"/>
    <w:rsid w:val="00A10BB7"/>
    <w:rsid w:val="00A5610C"/>
    <w:rsid w:val="00A746BC"/>
    <w:rsid w:val="00A82004"/>
    <w:rsid w:val="00A83D79"/>
    <w:rsid w:val="00A86C16"/>
    <w:rsid w:val="00AB215A"/>
    <w:rsid w:val="00AC4E48"/>
    <w:rsid w:val="00B01659"/>
    <w:rsid w:val="00B121A4"/>
    <w:rsid w:val="00B405B6"/>
    <w:rsid w:val="00B513DC"/>
    <w:rsid w:val="00B75AFD"/>
    <w:rsid w:val="00B852A2"/>
    <w:rsid w:val="00B954B4"/>
    <w:rsid w:val="00BA4151"/>
    <w:rsid w:val="00BD41A6"/>
    <w:rsid w:val="00BE64D8"/>
    <w:rsid w:val="00C50665"/>
    <w:rsid w:val="00C870BE"/>
    <w:rsid w:val="00C93419"/>
    <w:rsid w:val="00CD0CA5"/>
    <w:rsid w:val="00CD4EA5"/>
    <w:rsid w:val="00CE2898"/>
    <w:rsid w:val="00D21DF7"/>
    <w:rsid w:val="00D25DB3"/>
    <w:rsid w:val="00D44022"/>
    <w:rsid w:val="00D462E4"/>
    <w:rsid w:val="00D50707"/>
    <w:rsid w:val="00D56726"/>
    <w:rsid w:val="00D93270"/>
    <w:rsid w:val="00D95B80"/>
    <w:rsid w:val="00DC14CD"/>
    <w:rsid w:val="00DD3502"/>
    <w:rsid w:val="00DF3623"/>
    <w:rsid w:val="00DF5543"/>
    <w:rsid w:val="00DF70DB"/>
    <w:rsid w:val="00E104AC"/>
    <w:rsid w:val="00E214C6"/>
    <w:rsid w:val="00E3454A"/>
    <w:rsid w:val="00E832FB"/>
    <w:rsid w:val="00E952F8"/>
    <w:rsid w:val="00EC3288"/>
    <w:rsid w:val="00EE6AFF"/>
    <w:rsid w:val="00F1533E"/>
    <w:rsid w:val="00F3562E"/>
    <w:rsid w:val="00F37F9C"/>
    <w:rsid w:val="00F621BD"/>
    <w:rsid w:val="00F62BF9"/>
    <w:rsid w:val="00F6491D"/>
    <w:rsid w:val="00F80440"/>
    <w:rsid w:val="00FA0F66"/>
    <w:rsid w:val="00FA4BD8"/>
    <w:rsid w:val="00FC7453"/>
    <w:rsid w:val="00FD46CD"/>
    <w:rsid w:val="00FF6E89"/>
    <w:rsid w:val="00FF7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7D"/>
    <w:rPr>
      <w:rFonts w:ascii="Tahoma" w:hAnsi="Tahoma" w:cs="Tahoma"/>
      <w:sz w:val="16"/>
      <w:szCs w:val="16"/>
    </w:rPr>
  </w:style>
  <w:style w:type="character" w:styleId="Emphasis">
    <w:name w:val="Emphasis"/>
    <w:uiPriority w:val="20"/>
    <w:qFormat/>
    <w:rsid w:val="008D6B5F"/>
    <w:rPr>
      <w:b/>
      <w:i/>
      <w:spacing w:val="10"/>
    </w:rPr>
  </w:style>
  <w:style w:type="paragraph" w:styleId="ListParagraph">
    <w:name w:val="List Paragraph"/>
    <w:basedOn w:val="Normal"/>
    <w:uiPriority w:val="34"/>
    <w:qFormat/>
    <w:rsid w:val="00134836"/>
    <w:pPr>
      <w:widowControl/>
      <w:spacing w:after="0" w:line="240" w:lineRule="auto"/>
      <w:ind w:left="720"/>
      <w:contextualSpacing/>
    </w:pPr>
    <w:rPr>
      <w:rFonts w:ascii="Times New Roman" w:eastAsia="Times New Roman" w:hAnsi="Times New Roman" w:cs="Times New Roman"/>
      <w:sz w:val="24"/>
      <w:szCs w:val="24"/>
      <w:lang w:val="en-AU" w:eastAsia="en-AU"/>
    </w:rPr>
  </w:style>
  <w:style w:type="paragraph" w:customStyle="1" w:styleId="Default">
    <w:name w:val="Default"/>
    <w:rsid w:val="00D21DF7"/>
    <w:pPr>
      <w:widowControl/>
      <w:autoSpaceDE w:val="0"/>
      <w:autoSpaceDN w:val="0"/>
      <w:adjustRightInd w:val="0"/>
      <w:spacing w:after="0" w:line="240" w:lineRule="auto"/>
    </w:pPr>
    <w:rPr>
      <w:rFonts w:ascii="Arial" w:hAnsi="Arial" w:cs="Arial"/>
      <w:color w:val="000000"/>
      <w:sz w:val="24"/>
      <w:szCs w:val="24"/>
      <w:lang w:val="en-AU"/>
    </w:rPr>
  </w:style>
  <w:style w:type="paragraph" w:customStyle="1" w:styleId="Regards">
    <w:name w:val="Regards"/>
    <w:basedOn w:val="Default"/>
    <w:next w:val="Default"/>
    <w:uiPriority w:val="99"/>
    <w:rsid w:val="00D21DF7"/>
    <w:rPr>
      <w:color w:val="auto"/>
    </w:rPr>
  </w:style>
  <w:style w:type="paragraph" w:customStyle="1" w:styleId="BulletNumber">
    <w:name w:val="Bullet Number"/>
    <w:aliases w:val="bn"/>
    <w:basedOn w:val="Default"/>
    <w:next w:val="Default"/>
    <w:uiPriority w:val="99"/>
    <w:rsid w:val="00D21DF7"/>
    <w:rPr>
      <w:color w:val="auto"/>
    </w:rPr>
  </w:style>
  <w:style w:type="paragraph" w:customStyle="1" w:styleId="Bold">
    <w:name w:val="Bold"/>
    <w:aliases w:val="bs"/>
    <w:basedOn w:val="Default"/>
    <w:next w:val="Default"/>
    <w:uiPriority w:val="99"/>
    <w:rsid w:val="00D21DF7"/>
    <w:rPr>
      <w:color w:val="auto"/>
    </w:rPr>
  </w:style>
  <w:style w:type="paragraph" w:customStyle="1" w:styleId="Bullet">
    <w:name w:val="Bullet"/>
    <w:aliases w:val="b1"/>
    <w:basedOn w:val="Default"/>
    <w:next w:val="Default"/>
    <w:uiPriority w:val="99"/>
    <w:rsid w:val="00D21DF7"/>
    <w:rPr>
      <w:color w:val="auto"/>
    </w:rPr>
  </w:style>
  <w:style w:type="character" w:customStyle="1" w:styleId="BoldItalicsChar">
    <w:name w:val="Bold/Italics Char"/>
    <w:aliases w:val="bi Char"/>
    <w:uiPriority w:val="99"/>
    <w:rsid w:val="00D21DF7"/>
    <w:rPr>
      <w:b/>
      <w:bCs/>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7D"/>
    <w:rPr>
      <w:rFonts w:ascii="Tahoma" w:hAnsi="Tahoma" w:cs="Tahoma"/>
      <w:sz w:val="16"/>
      <w:szCs w:val="16"/>
    </w:rPr>
  </w:style>
  <w:style w:type="character" w:styleId="Emphasis">
    <w:name w:val="Emphasis"/>
    <w:uiPriority w:val="20"/>
    <w:qFormat/>
    <w:rsid w:val="008D6B5F"/>
    <w:rPr>
      <w:b/>
      <w:i/>
      <w:spacing w:val="10"/>
    </w:rPr>
  </w:style>
  <w:style w:type="paragraph" w:styleId="ListParagraph">
    <w:name w:val="List Paragraph"/>
    <w:basedOn w:val="Normal"/>
    <w:uiPriority w:val="34"/>
    <w:qFormat/>
    <w:rsid w:val="00134836"/>
    <w:pPr>
      <w:widowControl/>
      <w:spacing w:after="0" w:line="240" w:lineRule="auto"/>
      <w:ind w:left="720"/>
      <w:contextualSpacing/>
    </w:pPr>
    <w:rPr>
      <w:rFonts w:ascii="Times New Roman" w:eastAsia="Times New Roman" w:hAnsi="Times New Roman" w:cs="Times New Roman"/>
      <w:sz w:val="24"/>
      <w:szCs w:val="24"/>
      <w:lang w:val="en-AU" w:eastAsia="en-AU"/>
    </w:rPr>
  </w:style>
  <w:style w:type="paragraph" w:customStyle="1" w:styleId="Default">
    <w:name w:val="Default"/>
    <w:rsid w:val="00D21DF7"/>
    <w:pPr>
      <w:widowControl/>
      <w:autoSpaceDE w:val="0"/>
      <w:autoSpaceDN w:val="0"/>
      <w:adjustRightInd w:val="0"/>
      <w:spacing w:after="0" w:line="240" w:lineRule="auto"/>
    </w:pPr>
    <w:rPr>
      <w:rFonts w:ascii="Arial" w:hAnsi="Arial" w:cs="Arial"/>
      <w:color w:val="000000"/>
      <w:sz w:val="24"/>
      <w:szCs w:val="24"/>
      <w:lang w:val="en-AU"/>
    </w:rPr>
  </w:style>
  <w:style w:type="paragraph" w:customStyle="1" w:styleId="Regards">
    <w:name w:val="Regards"/>
    <w:basedOn w:val="Default"/>
    <w:next w:val="Default"/>
    <w:uiPriority w:val="99"/>
    <w:rsid w:val="00D21DF7"/>
    <w:rPr>
      <w:color w:val="auto"/>
    </w:rPr>
  </w:style>
  <w:style w:type="paragraph" w:customStyle="1" w:styleId="BulletNumber">
    <w:name w:val="Bullet Number"/>
    <w:aliases w:val="bn"/>
    <w:basedOn w:val="Default"/>
    <w:next w:val="Default"/>
    <w:uiPriority w:val="99"/>
    <w:rsid w:val="00D21DF7"/>
    <w:rPr>
      <w:color w:val="auto"/>
    </w:rPr>
  </w:style>
  <w:style w:type="paragraph" w:customStyle="1" w:styleId="Bold">
    <w:name w:val="Bold"/>
    <w:aliases w:val="bs"/>
    <w:basedOn w:val="Default"/>
    <w:next w:val="Default"/>
    <w:uiPriority w:val="99"/>
    <w:rsid w:val="00D21DF7"/>
    <w:rPr>
      <w:color w:val="auto"/>
    </w:rPr>
  </w:style>
  <w:style w:type="paragraph" w:customStyle="1" w:styleId="Bullet">
    <w:name w:val="Bullet"/>
    <w:aliases w:val="b1"/>
    <w:basedOn w:val="Default"/>
    <w:next w:val="Default"/>
    <w:uiPriority w:val="99"/>
    <w:rsid w:val="00D21DF7"/>
    <w:rPr>
      <w:color w:val="auto"/>
    </w:rPr>
  </w:style>
  <w:style w:type="character" w:customStyle="1" w:styleId="BoldItalicsChar">
    <w:name w:val="Bold/Italics Char"/>
    <w:aliases w:val="bi Char"/>
    <w:uiPriority w:val="99"/>
    <w:rsid w:val="00D21DF7"/>
    <w:rPr>
      <w:b/>
      <w:bCs/>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0441">
      <w:bodyDiv w:val="1"/>
      <w:marLeft w:val="0"/>
      <w:marRight w:val="0"/>
      <w:marTop w:val="0"/>
      <w:marBottom w:val="0"/>
      <w:divBdr>
        <w:top w:val="none" w:sz="0" w:space="0" w:color="auto"/>
        <w:left w:val="none" w:sz="0" w:space="0" w:color="auto"/>
        <w:bottom w:val="none" w:sz="0" w:space="0" w:color="auto"/>
        <w:right w:val="none" w:sz="0" w:space="0" w:color="auto"/>
      </w:divBdr>
      <w:divsChild>
        <w:div w:id="148059451">
          <w:marLeft w:val="446"/>
          <w:marRight w:val="0"/>
          <w:marTop w:val="160"/>
          <w:marBottom w:val="120"/>
          <w:divBdr>
            <w:top w:val="none" w:sz="0" w:space="0" w:color="auto"/>
            <w:left w:val="none" w:sz="0" w:space="0" w:color="auto"/>
            <w:bottom w:val="none" w:sz="0" w:space="0" w:color="auto"/>
            <w:right w:val="none" w:sz="0" w:space="0" w:color="auto"/>
          </w:divBdr>
        </w:div>
        <w:div w:id="2137603634">
          <w:marLeft w:val="446"/>
          <w:marRight w:val="0"/>
          <w:marTop w:val="160"/>
          <w:marBottom w:val="120"/>
          <w:divBdr>
            <w:top w:val="none" w:sz="0" w:space="0" w:color="auto"/>
            <w:left w:val="none" w:sz="0" w:space="0" w:color="auto"/>
            <w:bottom w:val="none" w:sz="0" w:space="0" w:color="auto"/>
            <w:right w:val="none" w:sz="0" w:space="0" w:color="auto"/>
          </w:divBdr>
        </w:div>
      </w:divsChild>
    </w:div>
    <w:div w:id="473104976">
      <w:bodyDiv w:val="1"/>
      <w:marLeft w:val="0"/>
      <w:marRight w:val="0"/>
      <w:marTop w:val="0"/>
      <w:marBottom w:val="0"/>
      <w:divBdr>
        <w:top w:val="none" w:sz="0" w:space="0" w:color="auto"/>
        <w:left w:val="none" w:sz="0" w:space="0" w:color="auto"/>
        <w:bottom w:val="none" w:sz="0" w:space="0" w:color="auto"/>
        <w:right w:val="none" w:sz="0" w:space="0" w:color="auto"/>
      </w:divBdr>
    </w:div>
    <w:div w:id="479998780">
      <w:bodyDiv w:val="1"/>
      <w:marLeft w:val="0"/>
      <w:marRight w:val="0"/>
      <w:marTop w:val="0"/>
      <w:marBottom w:val="0"/>
      <w:divBdr>
        <w:top w:val="none" w:sz="0" w:space="0" w:color="auto"/>
        <w:left w:val="none" w:sz="0" w:space="0" w:color="auto"/>
        <w:bottom w:val="none" w:sz="0" w:space="0" w:color="auto"/>
        <w:right w:val="none" w:sz="0" w:space="0" w:color="auto"/>
      </w:divBdr>
    </w:div>
    <w:div w:id="504250082">
      <w:bodyDiv w:val="1"/>
      <w:marLeft w:val="0"/>
      <w:marRight w:val="0"/>
      <w:marTop w:val="0"/>
      <w:marBottom w:val="0"/>
      <w:divBdr>
        <w:top w:val="none" w:sz="0" w:space="0" w:color="auto"/>
        <w:left w:val="none" w:sz="0" w:space="0" w:color="auto"/>
        <w:bottom w:val="none" w:sz="0" w:space="0" w:color="auto"/>
        <w:right w:val="none" w:sz="0" w:space="0" w:color="auto"/>
      </w:divBdr>
    </w:div>
    <w:div w:id="571157315">
      <w:bodyDiv w:val="1"/>
      <w:marLeft w:val="0"/>
      <w:marRight w:val="0"/>
      <w:marTop w:val="0"/>
      <w:marBottom w:val="0"/>
      <w:divBdr>
        <w:top w:val="none" w:sz="0" w:space="0" w:color="auto"/>
        <w:left w:val="none" w:sz="0" w:space="0" w:color="auto"/>
        <w:bottom w:val="none" w:sz="0" w:space="0" w:color="auto"/>
        <w:right w:val="none" w:sz="0" w:space="0" w:color="auto"/>
      </w:divBdr>
      <w:divsChild>
        <w:div w:id="1780417300">
          <w:marLeft w:val="446"/>
          <w:marRight w:val="0"/>
          <w:marTop w:val="160"/>
          <w:marBottom w:val="120"/>
          <w:divBdr>
            <w:top w:val="none" w:sz="0" w:space="0" w:color="auto"/>
            <w:left w:val="none" w:sz="0" w:space="0" w:color="auto"/>
            <w:bottom w:val="none" w:sz="0" w:space="0" w:color="auto"/>
            <w:right w:val="none" w:sz="0" w:space="0" w:color="auto"/>
          </w:divBdr>
        </w:div>
      </w:divsChild>
    </w:div>
    <w:div w:id="1261137264">
      <w:bodyDiv w:val="1"/>
      <w:marLeft w:val="0"/>
      <w:marRight w:val="0"/>
      <w:marTop w:val="0"/>
      <w:marBottom w:val="0"/>
      <w:divBdr>
        <w:top w:val="none" w:sz="0" w:space="0" w:color="auto"/>
        <w:left w:val="none" w:sz="0" w:space="0" w:color="auto"/>
        <w:bottom w:val="none" w:sz="0" w:space="0" w:color="auto"/>
        <w:right w:val="none" w:sz="0" w:space="0" w:color="auto"/>
      </w:divBdr>
      <w:divsChild>
        <w:div w:id="1846894140">
          <w:marLeft w:val="446"/>
          <w:marRight w:val="0"/>
          <w:marTop w:val="160"/>
          <w:marBottom w:val="120"/>
          <w:divBdr>
            <w:top w:val="none" w:sz="0" w:space="0" w:color="auto"/>
            <w:left w:val="none" w:sz="0" w:space="0" w:color="auto"/>
            <w:bottom w:val="none" w:sz="0" w:space="0" w:color="auto"/>
            <w:right w:val="none" w:sz="0" w:space="0" w:color="auto"/>
          </w:divBdr>
        </w:div>
      </w:divsChild>
    </w:div>
    <w:div w:id="1470317086">
      <w:bodyDiv w:val="1"/>
      <w:marLeft w:val="0"/>
      <w:marRight w:val="0"/>
      <w:marTop w:val="0"/>
      <w:marBottom w:val="0"/>
      <w:divBdr>
        <w:top w:val="none" w:sz="0" w:space="0" w:color="auto"/>
        <w:left w:val="none" w:sz="0" w:space="0" w:color="auto"/>
        <w:bottom w:val="none" w:sz="0" w:space="0" w:color="auto"/>
        <w:right w:val="none" w:sz="0" w:space="0" w:color="auto"/>
      </w:divBdr>
    </w:div>
    <w:div w:id="1734541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TotalTime>
  <Pages>11</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Tax Invoice</vt:lpstr>
    </vt:vector>
  </TitlesOfParts>
  <Company/>
  <LinksUpToDate>false</LinksUpToDate>
  <CharactersWithSpaces>18901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Invoice</dc:title>
  <dc:creator>mike</dc:creator>
  <cp:lastModifiedBy>Leigh Ryan</cp:lastModifiedBy>
  <cp:revision>26</cp:revision>
  <dcterms:created xsi:type="dcterms:W3CDTF">2013-05-23T01:16:00Z</dcterms:created>
  <dcterms:modified xsi:type="dcterms:W3CDTF">2013-07-19T06:03:00Z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2011-09-19T00:00:00Z</vt:filetime>
  </property>
  <property fmtid="{D5CDD505-2E9C-101B-9397-08002B2CF9AE}" pid="3" name="LastSaved">
    <vt:filetime>2012-08-21T00:00:00Z</vt:filetime>
  </property>
</Properties>
</file>